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7A5F" w:rsidRPr="006D6D52" w:rsidRDefault="00067A5F" w:rsidP="00067A5F">
      <w:pPr>
        <w:tabs>
          <w:tab w:val="right" w:pos="9639"/>
        </w:tabs>
        <w:spacing w:after="0"/>
        <w:rPr>
          <w:rFonts w:ascii="Arial" w:eastAsia="맑은 고딕" w:hAnsi="Arial"/>
          <w:b/>
          <w:i/>
          <w:noProof/>
          <w:color w:val="000000"/>
          <w:sz w:val="28"/>
        </w:rPr>
      </w:pPr>
      <w:r w:rsidRPr="00670ECC">
        <w:rPr>
          <w:rFonts w:ascii="Arial" w:eastAsia="맑은 고딕" w:hAnsi="Arial"/>
          <w:b/>
          <w:noProof/>
          <w:sz w:val="24"/>
        </w:rPr>
        <w:t>3GPP TSG RAN WG</w:t>
      </w:r>
      <w:r>
        <w:rPr>
          <w:rFonts w:ascii="Arial" w:eastAsia="맑은 고딕" w:hAnsi="Arial" w:hint="eastAsia"/>
          <w:b/>
          <w:noProof/>
          <w:sz w:val="24"/>
        </w:rPr>
        <w:t>2</w:t>
      </w:r>
      <w:r w:rsidR="007537C1">
        <w:rPr>
          <w:rFonts w:ascii="Arial" w:eastAsia="맑은 고딕" w:hAnsi="Arial"/>
          <w:b/>
          <w:noProof/>
          <w:sz w:val="24"/>
        </w:rPr>
        <w:t xml:space="preserve"> </w:t>
      </w:r>
      <w:r w:rsidR="00F41F7F">
        <w:rPr>
          <w:rFonts w:ascii="Arial" w:eastAsia="맑은 고딕" w:hAnsi="Arial" w:hint="eastAsia"/>
          <w:b/>
          <w:noProof/>
          <w:sz w:val="24"/>
        </w:rPr>
        <w:t>NR AH #2</w:t>
      </w:r>
      <w:r w:rsidRPr="00670ECC">
        <w:rPr>
          <w:rFonts w:ascii="Arial" w:eastAsia="맑은 고딕" w:hAnsi="Arial"/>
          <w:b/>
          <w:i/>
          <w:noProof/>
          <w:sz w:val="28"/>
        </w:rPr>
        <w:tab/>
      </w:r>
      <w:r w:rsidR="00215A8C" w:rsidRPr="00215A8C">
        <w:rPr>
          <w:rFonts w:ascii="Arial" w:eastAsia="맑은 고딕" w:hAnsi="Arial"/>
          <w:b/>
          <w:i/>
          <w:noProof/>
          <w:color w:val="000000"/>
          <w:sz w:val="28"/>
        </w:rPr>
        <w:t>R2-1707331</w:t>
      </w:r>
      <w:bookmarkStart w:id="0" w:name="_GoBack"/>
      <w:bookmarkEnd w:id="0"/>
    </w:p>
    <w:p w:rsidR="00067A5F" w:rsidRPr="00670ECC" w:rsidRDefault="00A03EBB" w:rsidP="00067A5F">
      <w:pPr>
        <w:pStyle w:val="CRCoverPage"/>
        <w:spacing w:after="240"/>
        <w:rPr>
          <w:b/>
          <w:sz w:val="24"/>
          <w:szCs w:val="24"/>
          <w:lang w:eastAsia="ko-KR"/>
        </w:rPr>
      </w:pPr>
      <w:r w:rsidRPr="008B15B0">
        <w:rPr>
          <w:rFonts w:eastAsia="맑은 고딕" w:cs="Arial"/>
          <w:b/>
          <w:sz w:val="24"/>
          <w:szCs w:val="24"/>
          <w:lang w:eastAsia="ko-KR"/>
        </w:rPr>
        <w:t>Qingdao</w:t>
      </w:r>
      <w:r>
        <w:rPr>
          <w:rFonts w:eastAsia="맑은 고딕" w:cs="Arial" w:hint="eastAsia"/>
          <w:b/>
          <w:sz w:val="24"/>
          <w:szCs w:val="24"/>
          <w:lang w:eastAsia="ko-KR"/>
        </w:rPr>
        <w:t>, China</w:t>
      </w:r>
      <w:r w:rsidRPr="0095322C">
        <w:rPr>
          <w:rFonts w:eastAsia="맑은 고딕" w:cs="Arial" w:hint="eastAsia"/>
          <w:b/>
          <w:sz w:val="24"/>
          <w:szCs w:val="24"/>
          <w:lang w:eastAsia="ko-KR"/>
        </w:rPr>
        <w:t xml:space="preserve">, </w:t>
      </w:r>
      <w:r>
        <w:rPr>
          <w:rFonts w:eastAsia="맑은 고딕" w:cs="Arial" w:hint="eastAsia"/>
          <w:b/>
          <w:sz w:val="24"/>
          <w:szCs w:val="24"/>
          <w:lang w:eastAsia="ko-KR"/>
        </w:rPr>
        <w:t>27</w:t>
      </w:r>
      <w:r>
        <w:rPr>
          <w:rFonts w:eastAsia="맑은 고딕" w:cs="Arial" w:hint="eastAsia"/>
          <w:b/>
          <w:sz w:val="24"/>
          <w:szCs w:val="24"/>
          <w:vertAlign w:val="superscript"/>
          <w:lang w:eastAsia="ko-KR"/>
        </w:rPr>
        <w:t>th</w:t>
      </w:r>
      <w:r w:rsidRPr="0095322C">
        <w:rPr>
          <w:rFonts w:eastAsia="맑은 고딕" w:cs="Arial" w:hint="eastAsia"/>
          <w:b/>
          <w:sz w:val="24"/>
          <w:szCs w:val="24"/>
          <w:lang w:eastAsia="ko-KR"/>
        </w:rPr>
        <w:t xml:space="preserve"> to </w:t>
      </w:r>
      <w:r>
        <w:rPr>
          <w:rFonts w:eastAsia="맑은 고딕" w:cs="Arial" w:hint="eastAsia"/>
          <w:b/>
          <w:sz w:val="24"/>
          <w:szCs w:val="24"/>
          <w:lang w:eastAsia="ko-KR"/>
        </w:rPr>
        <w:t>29</w:t>
      </w:r>
      <w:r w:rsidRPr="0095322C">
        <w:rPr>
          <w:rFonts w:eastAsia="맑은 고딕" w:cs="Arial" w:hint="eastAsia"/>
          <w:b/>
          <w:sz w:val="24"/>
          <w:szCs w:val="24"/>
          <w:vertAlign w:val="superscript"/>
          <w:lang w:eastAsia="ko-KR"/>
        </w:rPr>
        <w:t>th</w:t>
      </w:r>
      <w:r w:rsidRPr="0095322C">
        <w:rPr>
          <w:rFonts w:eastAsia="맑은 고딕" w:cs="Arial" w:hint="eastAsia"/>
          <w:b/>
          <w:sz w:val="24"/>
          <w:szCs w:val="24"/>
          <w:lang w:eastAsia="ko-KR"/>
        </w:rPr>
        <w:t xml:space="preserve"> </w:t>
      </w:r>
      <w:r>
        <w:rPr>
          <w:rFonts w:eastAsia="맑은 고딕" w:cs="Arial" w:hint="eastAsia"/>
          <w:b/>
          <w:sz w:val="24"/>
          <w:szCs w:val="24"/>
          <w:lang w:eastAsia="ko-KR"/>
        </w:rPr>
        <w:t xml:space="preserve">June </w:t>
      </w:r>
      <w:r w:rsidRPr="0095322C">
        <w:rPr>
          <w:rFonts w:eastAsia="맑은 고딕" w:cs="Arial" w:hint="eastAsia"/>
          <w:b/>
          <w:sz w:val="24"/>
          <w:szCs w:val="24"/>
          <w:lang w:eastAsia="ko-KR"/>
        </w:rPr>
        <w:t>2017</w:t>
      </w:r>
      <w:r w:rsidR="005C6F13">
        <w:rPr>
          <w:rFonts w:eastAsia="맑은 고딕" w:cs="Arial" w:hint="eastAsia"/>
          <w:b/>
          <w:sz w:val="24"/>
          <w:szCs w:val="24"/>
          <w:lang w:eastAsia="ko-KR"/>
        </w:rPr>
        <w:tab/>
      </w:r>
      <w:r w:rsidR="005C6F13">
        <w:rPr>
          <w:rFonts w:eastAsia="맑은 고딕" w:cs="Arial" w:hint="eastAsia"/>
          <w:b/>
          <w:sz w:val="24"/>
          <w:szCs w:val="24"/>
          <w:lang w:eastAsia="ko-KR"/>
        </w:rPr>
        <w:tab/>
      </w:r>
      <w:r w:rsidR="005C6F13">
        <w:rPr>
          <w:rFonts w:eastAsia="맑은 고딕" w:cs="Arial" w:hint="eastAsia"/>
          <w:b/>
          <w:sz w:val="24"/>
          <w:szCs w:val="24"/>
          <w:lang w:eastAsia="ko-KR"/>
        </w:rPr>
        <w:tab/>
      </w:r>
      <w:r w:rsidR="005C6F13">
        <w:rPr>
          <w:rFonts w:eastAsia="맑은 고딕" w:cs="Arial" w:hint="eastAsia"/>
          <w:b/>
          <w:sz w:val="24"/>
          <w:szCs w:val="24"/>
          <w:lang w:eastAsia="ko-KR"/>
        </w:rPr>
        <w:tab/>
      </w:r>
      <w:r w:rsidR="005C6F13">
        <w:rPr>
          <w:rFonts w:eastAsia="맑은 고딕" w:cs="Arial" w:hint="eastAsia"/>
          <w:b/>
          <w:sz w:val="24"/>
          <w:szCs w:val="24"/>
          <w:lang w:eastAsia="ko-KR"/>
        </w:rPr>
        <w:tab/>
        <w:t xml:space="preserve">  </w:t>
      </w:r>
      <w:r w:rsidR="005C6F13" w:rsidRPr="005C6F13">
        <w:rPr>
          <w:rFonts w:eastAsia="맑은 고딕" w:cs="Arial" w:hint="eastAsia"/>
          <w:b/>
          <w:i/>
          <w:szCs w:val="24"/>
          <w:lang w:eastAsia="ko-KR"/>
        </w:rPr>
        <w:t>Resubmission</w:t>
      </w:r>
    </w:p>
    <w:p w:rsidR="00067A5F" w:rsidRPr="00670ECC" w:rsidRDefault="00067A5F" w:rsidP="00067A5F">
      <w:pPr>
        <w:pStyle w:val="CRCoverPage"/>
        <w:spacing w:after="240"/>
        <w:rPr>
          <w:b/>
          <w:noProof/>
          <w:sz w:val="24"/>
          <w:lang w:eastAsia="ko-KR"/>
        </w:rPr>
      </w:pPr>
      <w:r>
        <w:rPr>
          <w:b/>
          <w:noProof/>
          <w:sz w:val="24"/>
        </w:rPr>
        <w:t>Agenda Item:</w:t>
      </w:r>
      <w:r>
        <w:rPr>
          <w:rFonts w:hint="eastAsia"/>
          <w:b/>
          <w:noProof/>
          <w:sz w:val="24"/>
          <w:lang w:eastAsia="ko-KR"/>
        </w:rPr>
        <w:tab/>
      </w:r>
      <w:r>
        <w:rPr>
          <w:rFonts w:hint="eastAsia"/>
          <w:b/>
          <w:noProof/>
          <w:sz w:val="24"/>
          <w:lang w:eastAsia="ko-KR"/>
        </w:rPr>
        <w:tab/>
      </w:r>
      <w:r w:rsidR="00BD7F7B">
        <w:rPr>
          <w:rFonts w:hint="eastAsia"/>
          <w:b/>
          <w:noProof/>
          <w:sz w:val="24"/>
          <w:lang w:eastAsia="ko-KR"/>
        </w:rPr>
        <w:t>10</w:t>
      </w:r>
      <w:r w:rsidR="000141BB">
        <w:rPr>
          <w:rFonts w:hint="eastAsia"/>
          <w:b/>
          <w:noProof/>
          <w:sz w:val="24"/>
          <w:lang w:eastAsia="ko-KR"/>
        </w:rPr>
        <w:t>.</w:t>
      </w:r>
      <w:r w:rsidR="00BD7F7B">
        <w:rPr>
          <w:rFonts w:hint="eastAsia"/>
          <w:b/>
          <w:noProof/>
          <w:sz w:val="24"/>
          <w:lang w:eastAsia="ko-KR"/>
        </w:rPr>
        <w:t>3</w:t>
      </w:r>
      <w:r w:rsidR="000141BB">
        <w:rPr>
          <w:rFonts w:hint="eastAsia"/>
          <w:b/>
          <w:noProof/>
          <w:sz w:val="24"/>
          <w:lang w:eastAsia="ko-KR"/>
        </w:rPr>
        <w:t>.</w:t>
      </w:r>
      <w:r w:rsidR="00BD7F7B">
        <w:rPr>
          <w:rFonts w:hint="eastAsia"/>
          <w:b/>
          <w:noProof/>
          <w:sz w:val="24"/>
          <w:lang w:eastAsia="ko-KR"/>
        </w:rPr>
        <w:t>1</w:t>
      </w:r>
      <w:r w:rsidR="000141BB">
        <w:rPr>
          <w:rFonts w:hint="eastAsia"/>
          <w:b/>
          <w:noProof/>
          <w:sz w:val="24"/>
          <w:lang w:eastAsia="ko-KR"/>
        </w:rPr>
        <w:t>.</w:t>
      </w:r>
      <w:r w:rsidR="00301FBB">
        <w:rPr>
          <w:rFonts w:hint="eastAsia"/>
          <w:b/>
          <w:noProof/>
          <w:sz w:val="24"/>
          <w:lang w:eastAsia="ko-KR"/>
        </w:rPr>
        <w:t>6</w:t>
      </w:r>
    </w:p>
    <w:p w:rsidR="00067A5F" w:rsidRPr="00670ECC" w:rsidRDefault="00067A5F" w:rsidP="00067A5F">
      <w:pPr>
        <w:pStyle w:val="CRCoverPage"/>
        <w:spacing w:after="240"/>
        <w:ind w:left="2265" w:hanging="2265"/>
        <w:rPr>
          <w:b/>
          <w:noProof/>
          <w:sz w:val="24"/>
          <w:lang w:eastAsia="ko-KR"/>
        </w:rPr>
      </w:pPr>
      <w:r>
        <w:rPr>
          <w:b/>
          <w:noProof/>
          <w:sz w:val="24"/>
        </w:rPr>
        <w:t>Souce</w:t>
      </w:r>
      <w:r>
        <w:rPr>
          <w:rFonts w:hint="eastAsia"/>
          <w:b/>
          <w:noProof/>
          <w:sz w:val="24"/>
          <w:lang w:eastAsia="ko-KR"/>
        </w:rPr>
        <w:t>:</w:t>
      </w:r>
      <w:r>
        <w:rPr>
          <w:rFonts w:hint="eastAsia"/>
          <w:b/>
          <w:noProof/>
          <w:sz w:val="24"/>
          <w:lang w:eastAsia="ko-KR"/>
        </w:rPr>
        <w:tab/>
      </w:r>
      <w:r>
        <w:rPr>
          <w:rFonts w:hint="eastAsia"/>
          <w:b/>
          <w:noProof/>
          <w:sz w:val="24"/>
          <w:lang w:eastAsia="ko-KR"/>
        </w:rPr>
        <w:tab/>
      </w:r>
      <w:r w:rsidRPr="00670ECC">
        <w:rPr>
          <w:b/>
          <w:noProof/>
          <w:sz w:val="24"/>
        </w:rPr>
        <w:t>Samsung</w:t>
      </w:r>
    </w:p>
    <w:p w:rsidR="00067A5F" w:rsidRPr="00670ECC" w:rsidRDefault="00067A5F" w:rsidP="00067A5F">
      <w:pPr>
        <w:pStyle w:val="CRCoverPage"/>
        <w:spacing w:after="240"/>
        <w:ind w:left="2265" w:hanging="2265"/>
        <w:rPr>
          <w:b/>
          <w:noProof/>
          <w:sz w:val="24"/>
          <w:lang w:eastAsia="ko-KR"/>
        </w:rPr>
      </w:pPr>
      <w:r>
        <w:rPr>
          <w:b/>
          <w:noProof/>
          <w:sz w:val="24"/>
        </w:rPr>
        <w:t>Title:</w:t>
      </w:r>
      <w:r>
        <w:rPr>
          <w:rFonts w:hint="eastAsia"/>
          <w:b/>
          <w:noProof/>
          <w:sz w:val="24"/>
          <w:lang w:eastAsia="ko-KR"/>
        </w:rPr>
        <w:tab/>
      </w:r>
      <w:r>
        <w:rPr>
          <w:rFonts w:hint="eastAsia"/>
          <w:b/>
          <w:noProof/>
          <w:sz w:val="24"/>
          <w:lang w:eastAsia="ko-KR"/>
        </w:rPr>
        <w:tab/>
      </w:r>
      <w:r w:rsidR="00905191">
        <w:rPr>
          <w:rFonts w:hint="eastAsia"/>
          <w:b/>
          <w:noProof/>
          <w:sz w:val="24"/>
          <w:lang w:eastAsia="ko-KR"/>
        </w:rPr>
        <w:t>Potential Issues for BSR Latency Reduction</w:t>
      </w:r>
    </w:p>
    <w:p w:rsidR="00067A5F" w:rsidRPr="00670ECC" w:rsidRDefault="00067A5F" w:rsidP="00067A5F">
      <w:pPr>
        <w:pStyle w:val="CRCoverPage"/>
        <w:spacing w:after="240"/>
        <w:rPr>
          <w:b/>
          <w:noProof/>
          <w:sz w:val="24"/>
          <w:lang w:eastAsia="ko-KR"/>
        </w:rPr>
      </w:pPr>
      <w:r w:rsidRPr="00670ECC">
        <w:rPr>
          <w:b/>
          <w:noProof/>
          <w:sz w:val="24"/>
        </w:rPr>
        <w:t>Document for:</w:t>
      </w:r>
      <w:r>
        <w:rPr>
          <w:rFonts w:hint="eastAsia"/>
          <w:b/>
          <w:noProof/>
          <w:sz w:val="24"/>
          <w:lang w:eastAsia="ko-KR"/>
        </w:rPr>
        <w:tab/>
      </w:r>
      <w:r w:rsidRPr="00670ECC">
        <w:rPr>
          <w:rFonts w:hint="eastAsia"/>
          <w:b/>
          <w:noProof/>
          <w:sz w:val="24"/>
          <w:lang w:eastAsia="ko-KR"/>
        </w:rPr>
        <w:t>Discussion</w:t>
      </w:r>
      <w:r>
        <w:rPr>
          <w:b/>
          <w:noProof/>
          <w:sz w:val="24"/>
          <w:lang w:eastAsia="ko-KR"/>
        </w:rPr>
        <w:t>/Decision</w:t>
      </w:r>
    </w:p>
    <w:p w:rsidR="002B1023" w:rsidRDefault="00D824BC" w:rsidP="00BE23C4">
      <w:pPr>
        <w:pStyle w:val="1"/>
        <w:pBdr>
          <w:top w:val="single" w:sz="12" w:space="2" w:color="auto"/>
        </w:pBdr>
        <w:rPr>
          <w:rFonts w:eastAsiaTheme="minorEastAsia"/>
          <w:color w:val="auto"/>
          <w:lang w:val="en-US" w:eastAsia="ko-KR"/>
        </w:rPr>
      </w:pPr>
      <w:r w:rsidRPr="00670ECC">
        <w:rPr>
          <w:color w:val="auto"/>
          <w:lang w:val="en-US" w:eastAsia="ko-KR"/>
        </w:rPr>
        <w:t>Introduction</w:t>
      </w:r>
    </w:p>
    <w:p w:rsidR="00E6033C" w:rsidRPr="00721AEB" w:rsidRDefault="00E6033C" w:rsidP="00E6033C">
      <w:pPr>
        <w:pStyle w:val="a6"/>
        <w:spacing w:line="312" w:lineRule="auto"/>
        <w:jc w:val="left"/>
        <w:rPr>
          <w:rFonts w:ascii="Times New Roman" w:hAnsi="Times New Roman" w:cs="Times New Roman"/>
          <w:sz w:val="22"/>
        </w:rPr>
      </w:pPr>
      <w:r>
        <w:rPr>
          <w:rFonts w:ascii="Times New Roman" w:hAnsi="Times New Roman" w:cs="Times New Roman" w:hint="eastAsia"/>
          <w:sz w:val="22"/>
        </w:rPr>
        <w:t xml:space="preserve">It is well known that NR </w:t>
      </w:r>
      <w:r w:rsidRPr="00721AEB">
        <w:rPr>
          <w:rFonts w:ascii="Times New Roman" w:hAnsi="Times New Roman" w:cs="Times New Roman"/>
          <w:sz w:val="22"/>
        </w:rPr>
        <w:t>is expected to include the following scenarios and requirements.</w:t>
      </w:r>
    </w:p>
    <w:p w:rsidR="00E6033C" w:rsidRPr="00721AEB" w:rsidRDefault="00E6033C" w:rsidP="00672065">
      <w:pPr>
        <w:pStyle w:val="a6"/>
        <w:numPr>
          <w:ilvl w:val="0"/>
          <w:numId w:val="13"/>
        </w:numPr>
        <w:spacing w:line="312" w:lineRule="auto"/>
        <w:jc w:val="left"/>
        <w:rPr>
          <w:rFonts w:ascii="Times New Roman" w:hAnsi="Times New Roman" w:cs="Times New Roman"/>
          <w:sz w:val="22"/>
        </w:rPr>
      </w:pPr>
      <w:r>
        <w:rPr>
          <w:rFonts w:ascii="Times New Roman" w:hAnsi="Times New Roman" w:cs="Times New Roman" w:hint="eastAsia"/>
          <w:sz w:val="22"/>
        </w:rPr>
        <w:t>eMBB (e</w:t>
      </w:r>
      <w:r w:rsidRPr="00721AEB">
        <w:rPr>
          <w:rFonts w:ascii="Times New Roman" w:hAnsi="Times New Roman" w:cs="Times New Roman"/>
          <w:sz w:val="22"/>
        </w:rPr>
        <w:t xml:space="preserve">nhanced </w:t>
      </w:r>
      <w:r>
        <w:rPr>
          <w:rFonts w:ascii="Times New Roman" w:hAnsi="Times New Roman" w:cs="Times New Roman" w:hint="eastAsia"/>
          <w:sz w:val="22"/>
        </w:rPr>
        <w:t>M</w:t>
      </w:r>
      <w:r w:rsidRPr="00721AEB">
        <w:rPr>
          <w:rFonts w:ascii="Times New Roman" w:hAnsi="Times New Roman" w:cs="Times New Roman"/>
          <w:sz w:val="22"/>
        </w:rPr>
        <w:t xml:space="preserve">obile </w:t>
      </w:r>
      <w:r>
        <w:rPr>
          <w:rFonts w:ascii="Times New Roman" w:hAnsi="Times New Roman" w:cs="Times New Roman" w:hint="eastAsia"/>
          <w:sz w:val="22"/>
        </w:rPr>
        <w:t>B</w:t>
      </w:r>
      <w:r w:rsidRPr="00721AEB">
        <w:rPr>
          <w:rFonts w:ascii="Times New Roman" w:hAnsi="Times New Roman" w:cs="Times New Roman"/>
          <w:sz w:val="22"/>
        </w:rPr>
        <w:t>roadband</w:t>
      </w:r>
      <w:r>
        <w:rPr>
          <w:rFonts w:ascii="Times New Roman" w:hAnsi="Times New Roman" w:cs="Times New Roman" w:hint="eastAsia"/>
          <w:sz w:val="22"/>
        </w:rPr>
        <w:t>)</w:t>
      </w:r>
    </w:p>
    <w:p w:rsidR="00E6033C" w:rsidRDefault="00E6033C" w:rsidP="00672065">
      <w:pPr>
        <w:pStyle w:val="a6"/>
        <w:numPr>
          <w:ilvl w:val="0"/>
          <w:numId w:val="13"/>
        </w:numPr>
        <w:spacing w:line="312" w:lineRule="auto"/>
        <w:jc w:val="left"/>
        <w:rPr>
          <w:rFonts w:ascii="Times New Roman" w:hAnsi="Times New Roman" w:cs="Times New Roman"/>
          <w:sz w:val="22"/>
        </w:rPr>
      </w:pPr>
      <w:r>
        <w:rPr>
          <w:rFonts w:ascii="Times New Roman" w:hAnsi="Times New Roman" w:cs="Times New Roman" w:hint="eastAsia"/>
          <w:sz w:val="22"/>
        </w:rPr>
        <w:t>URLLC (</w:t>
      </w:r>
      <w:r w:rsidRPr="00721AEB">
        <w:rPr>
          <w:rFonts w:ascii="Times New Roman" w:hAnsi="Times New Roman" w:cs="Times New Roman"/>
          <w:sz w:val="22"/>
        </w:rPr>
        <w:t xml:space="preserve">Ultra </w:t>
      </w:r>
      <w:r>
        <w:rPr>
          <w:rFonts w:ascii="Times New Roman" w:hAnsi="Times New Roman" w:cs="Times New Roman" w:hint="eastAsia"/>
          <w:sz w:val="22"/>
        </w:rPr>
        <w:t>R</w:t>
      </w:r>
      <w:r w:rsidRPr="00721AEB">
        <w:rPr>
          <w:rFonts w:ascii="Times New Roman" w:hAnsi="Times New Roman" w:cs="Times New Roman"/>
          <w:sz w:val="22"/>
        </w:rPr>
        <w:t xml:space="preserve">eliable and </w:t>
      </w:r>
      <w:r>
        <w:rPr>
          <w:rFonts w:ascii="Times New Roman" w:hAnsi="Times New Roman" w:cs="Times New Roman" w:hint="eastAsia"/>
          <w:sz w:val="22"/>
        </w:rPr>
        <w:t>L</w:t>
      </w:r>
      <w:r w:rsidRPr="00721AEB">
        <w:rPr>
          <w:rFonts w:ascii="Times New Roman" w:hAnsi="Times New Roman" w:cs="Times New Roman"/>
          <w:sz w:val="22"/>
        </w:rPr>
        <w:t xml:space="preserve">ow </w:t>
      </w:r>
      <w:r>
        <w:rPr>
          <w:rFonts w:ascii="Times New Roman" w:hAnsi="Times New Roman" w:cs="Times New Roman" w:hint="eastAsia"/>
          <w:sz w:val="22"/>
        </w:rPr>
        <w:t>L</w:t>
      </w:r>
      <w:r w:rsidRPr="00721AEB">
        <w:rPr>
          <w:rFonts w:ascii="Times New Roman" w:hAnsi="Times New Roman" w:cs="Times New Roman"/>
          <w:sz w:val="22"/>
        </w:rPr>
        <w:t>atency communications</w:t>
      </w:r>
      <w:r>
        <w:rPr>
          <w:rFonts w:ascii="Times New Roman" w:hAnsi="Times New Roman" w:cs="Times New Roman" w:hint="eastAsia"/>
          <w:sz w:val="22"/>
        </w:rPr>
        <w:t>)</w:t>
      </w:r>
    </w:p>
    <w:p w:rsidR="00E6033C" w:rsidRDefault="00E6033C" w:rsidP="00672065">
      <w:pPr>
        <w:pStyle w:val="a6"/>
        <w:numPr>
          <w:ilvl w:val="0"/>
          <w:numId w:val="13"/>
        </w:numPr>
        <w:spacing w:line="312" w:lineRule="auto"/>
        <w:jc w:val="left"/>
        <w:rPr>
          <w:rFonts w:ascii="Times New Roman" w:hAnsi="Times New Roman" w:cs="Times New Roman"/>
          <w:sz w:val="22"/>
        </w:rPr>
      </w:pPr>
      <w:r w:rsidRPr="00376B3E">
        <w:rPr>
          <w:rFonts w:ascii="Times New Roman" w:hAnsi="Times New Roman" w:cs="Times New Roman" w:hint="eastAsia"/>
          <w:sz w:val="22"/>
        </w:rPr>
        <w:t>mMTC (m</w:t>
      </w:r>
      <w:r w:rsidRPr="00376B3E">
        <w:rPr>
          <w:rFonts w:ascii="Times New Roman" w:hAnsi="Times New Roman" w:cs="Times New Roman"/>
          <w:sz w:val="22"/>
        </w:rPr>
        <w:t xml:space="preserve">assive </w:t>
      </w:r>
      <w:r w:rsidRPr="00376B3E">
        <w:rPr>
          <w:rFonts w:ascii="Times New Roman" w:hAnsi="Times New Roman" w:cs="Times New Roman" w:hint="eastAsia"/>
          <w:sz w:val="22"/>
        </w:rPr>
        <w:t>M</w:t>
      </w:r>
      <w:r w:rsidRPr="00376B3E">
        <w:rPr>
          <w:rFonts w:ascii="Times New Roman" w:hAnsi="Times New Roman" w:cs="Times New Roman"/>
          <w:sz w:val="22"/>
        </w:rPr>
        <w:t xml:space="preserve">achine </w:t>
      </w:r>
      <w:r w:rsidRPr="00376B3E">
        <w:rPr>
          <w:rFonts w:ascii="Times New Roman" w:hAnsi="Times New Roman" w:cs="Times New Roman" w:hint="eastAsia"/>
          <w:sz w:val="22"/>
        </w:rPr>
        <w:t>T</w:t>
      </w:r>
      <w:r w:rsidRPr="00376B3E">
        <w:rPr>
          <w:rFonts w:ascii="Times New Roman" w:hAnsi="Times New Roman" w:cs="Times New Roman"/>
          <w:sz w:val="22"/>
        </w:rPr>
        <w:t xml:space="preserve">ype </w:t>
      </w:r>
      <w:r w:rsidRPr="00376B3E">
        <w:rPr>
          <w:rFonts w:ascii="Times New Roman" w:hAnsi="Times New Roman" w:cs="Times New Roman" w:hint="eastAsia"/>
          <w:sz w:val="22"/>
        </w:rPr>
        <w:t>C</w:t>
      </w:r>
      <w:r w:rsidRPr="00376B3E">
        <w:rPr>
          <w:rFonts w:ascii="Times New Roman" w:hAnsi="Times New Roman" w:cs="Times New Roman"/>
          <w:sz w:val="22"/>
        </w:rPr>
        <w:t>ommunications</w:t>
      </w:r>
      <w:r w:rsidRPr="00376B3E">
        <w:rPr>
          <w:rFonts w:ascii="Times New Roman" w:hAnsi="Times New Roman" w:cs="Times New Roman" w:hint="eastAsia"/>
          <w:sz w:val="22"/>
        </w:rPr>
        <w:t>)</w:t>
      </w:r>
    </w:p>
    <w:p w:rsidR="00721AEB" w:rsidRPr="00147065" w:rsidRDefault="00147065" w:rsidP="00721AEB">
      <w:pPr>
        <w:pStyle w:val="a6"/>
        <w:spacing w:line="312" w:lineRule="auto"/>
        <w:jc w:val="left"/>
        <w:rPr>
          <w:rFonts w:ascii="Times New Roman" w:hAnsi="Times New Roman" w:cs="Times New Roman"/>
          <w:sz w:val="22"/>
        </w:rPr>
      </w:pPr>
      <w:r>
        <w:rPr>
          <w:rFonts w:ascii="Times New Roman" w:hAnsi="Times New Roman" w:cs="Times New Roman" w:hint="eastAsia"/>
          <w:sz w:val="22"/>
        </w:rPr>
        <w:t xml:space="preserve">In this contribution, we will focus on how to provide low latency for UL-centric services. </w:t>
      </w:r>
      <w:r w:rsidR="00A93749">
        <w:rPr>
          <w:rFonts w:ascii="Times New Roman" w:hAnsi="Times New Roman" w:cs="Times New Roman" w:hint="eastAsia"/>
          <w:sz w:val="22"/>
        </w:rPr>
        <w:t xml:space="preserve">For this purpose, </w:t>
      </w:r>
      <w:r w:rsidR="00721AEB" w:rsidRPr="00721AEB">
        <w:rPr>
          <w:rFonts w:ascii="Times New Roman" w:hAnsi="Times New Roman" w:cs="Times New Roman" w:hint="eastAsia"/>
          <w:sz w:val="22"/>
        </w:rPr>
        <w:t>we will</w:t>
      </w:r>
      <w:r w:rsidR="00E6033C">
        <w:rPr>
          <w:rFonts w:ascii="Times New Roman" w:hAnsi="Times New Roman" w:cs="Times New Roman" w:hint="eastAsia"/>
          <w:sz w:val="22"/>
        </w:rPr>
        <w:t xml:space="preserve"> </w:t>
      </w:r>
      <w:r w:rsidR="00721AEB" w:rsidRPr="00721AEB">
        <w:rPr>
          <w:rFonts w:ascii="Times New Roman" w:hAnsi="Times New Roman" w:cs="Times New Roman" w:hint="eastAsia"/>
          <w:sz w:val="22"/>
        </w:rPr>
        <w:t>review the UL scheduling</w:t>
      </w:r>
      <w:r w:rsidR="003D69DA">
        <w:rPr>
          <w:rFonts w:ascii="Times New Roman" w:hAnsi="Times New Roman" w:cs="Times New Roman" w:hint="eastAsia"/>
          <w:sz w:val="22"/>
        </w:rPr>
        <w:t xml:space="preserve"> procedure </w:t>
      </w:r>
      <w:r w:rsidR="00E6033C">
        <w:rPr>
          <w:rFonts w:ascii="Times New Roman" w:hAnsi="Times New Roman" w:cs="Times New Roman" w:hint="eastAsia"/>
          <w:sz w:val="22"/>
        </w:rPr>
        <w:t xml:space="preserve">in LTE that is </w:t>
      </w:r>
      <w:r w:rsidR="003D69DA">
        <w:rPr>
          <w:rFonts w:ascii="Times New Roman" w:hAnsi="Times New Roman" w:cs="Times New Roman" w:hint="eastAsia"/>
          <w:sz w:val="22"/>
        </w:rPr>
        <w:t>based on SR</w:t>
      </w:r>
      <w:r w:rsidR="00F25347">
        <w:rPr>
          <w:rFonts w:ascii="Times New Roman" w:hAnsi="Times New Roman" w:cs="Times New Roman" w:hint="eastAsia"/>
          <w:sz w:val="22"/>
        </w:rPr>
        <w:t xml:space="preserve"> (Scheduling Request)</w:t>
      </w:r>
      <w:r w:rsidR="003D69DA">
        <w:rPr>
          <w:rFonts w:ascii="Times New Roman" w:hAnsi="Times New Roman" w:cs="Times New Roman" w:hint="eastAsia"/>
          <w:sz w:val="22"/>
        </w:rPr>
        <w:t xml:space="preserve"> and BSR</w:t>
      </w:r>
      <w:r w:rsidR="00216557">
        <w:rPr>
          <w:rFonts w:ascii="Times New Roman" w:hAnsi="Times New Roman" w:cs="Times New Roman" w:hint="eastAsia"/>
          <w:sz w:val="22"/>
        </w:rPr>
        <w:t xml:space="preserve"> (Buffer Status Report). Then, we will address potential issues to reduce the latency caused by SR/BSR.</w:t>
      </w:r>
    </w:p>
    <w:p w:rsidR="00F84B89" w:rsidRDefault="0079090F" w:rsidP="00BE23C4">
      <w:pPr>
        <w:pStyle w:val="1"/>
        <w:rPr>
          <w:rFonts w:eastAsiaTheme="minorEastAsia"/>
          <w:color w:val="auto"/>
          <w:lang w:val="en-US" w:eastAsia="ko-KR"/>
        </w:rPr>
      </w:pPr>
      <w:r>
        <w:rPr>
          <w:rFonts w:eastAsiaTheme="minorEastAsia" w:hint="eastAsia"/>
          <w:color w:val="auto"/>
          <w:lang w:val="en-US" w:eastAsia="ko-KR"/>
        </w:rPr>
        <w:t>BSR Latency Reduction</w:t>
      </w:r>
    </w:p>
    <w:p w:rsidR="00BE23C4" w:rsidRDefault="00BE23C4" w:rsidP="00BE23C4">
      <w:pPr>
        <w:jc w:val="left"/>
        <w:rPr>
          <w:rFonts w:ascii="Times New Roman" w:hAnsi="Times New Roman" w:cs="Times New Roman"/>
          <w:sz w:val="22"/>
        </w:rPr>
      </w:pPr>
      <w:r>
        <w:rPr>
          <w:rFonts w:ascii="Times New Roman" w:hAnsi="Times New Roman" w:cs="Times New Roman" w:hint="eastAsia"/>
          <w:sz w:val="22"/>
        </w:rPr>
        <w:t>In LTE, BSR is defined to let a</w:t>
      </w:r>
      <w:r w:rsidR="00050DEF">
        <w:rPr>
          <w:rFonts w:ascii="Times New Roman" w:hAnsi="Times New Roman" w:cs="Times New Roman" w:hint="eastAsia"/>
          <w:sz w:val="22"/>
        </w:rPr>
        <w:t>n e</w:t>
      </w:r>
      <w:r>
        <w:rPr>
          <w:rFonts w:ascii="Times New Roman" w:hAnsi="Times New Roman" w:cs="Times New Roman" w:hint="eastAsia"/>
          <w:sz w:val="22"/>
        </w:rPr>
        <w:t xml:space="preserve">NB know the buffer status of a UE. </w:t>
      </w:r>
      <w:r w:rsidR="00141D9F">
        <w:rPr>
          <w:rFonts w:ascii="Times New Roman" w:hAnsi="Times New Roman" w:cs="Times New Roman" w:hint="eastAsia"/>
          <w:sz w:val="22"/>
        </w:rPr>
        <w:t xml:space="preserve">We investigate </w:t>
      </w:r>
      <w:r>
        <w:rPr>
          <w:rFonts w:ascii="Times New Roman" w:hAnsi="Times New Roman" w:cs="Times New Roman" w:hint="eastAsia"/>
          <w:sz w:val="22"/>
        </w:rPr>
        <w:t>the UL scheduling procedure</w:t>
      </w:r>
      <w:r w:rsidR="00ED0098">
        <w:rPr>
          <w:rFonts w:ascii="Times New Roman" w:hAnsi="Times New Roman" w:cs="Times New Roman" w:hint="eastAsia"/>
          <w:sz w:val="22"/>
        </w:rPr>
        <w:t>s</w:t>
      </w:r>
      <w:r>
        <w:rPr>
          <w:rFonts w:ascii="Times New Roman" w:hAnsi="Times New Roman" w:cs="Times New Roman" w:hint="eastAsia"/>
          <w:sz w:val="22"/>
        </w:rPr>
        <w:t xml:space="preserve"> </w:t>
      </w:r>
      <w:r w:rsidR="00141D9F">
        <w:rPr>
          <w:rFonts w:ascii="Times New Roman" w:hAnsi="Times New Roman" w:cs="Times New Roman" w:hint="eastAsia"/>
          <w:sz w:val="22"/>
        </w:rPr>
        <w:t xml:space="preserve">in Fig. 1, </w:t>
      </w:r>
      <w:r>
        <w:rPr>
          <w:rFonts w:ascii="Times New Roman" w:hAnsi="Times New Roman" w:cs="Times New Roman" w:hint="eastAsia"/>
          <w:sz w:val="22"/>
        </w:rPr>
        <w:t>where the UE has UL data whose size is X bytes.</w:t>
      </w:r>
    </w:p>
    <w:p w:rsidR="00BE23C4" w:rsidRDefault="00BE23C4" w:rsidP="00BE23C4">
      <w:pPr>
        <w:jc w:val="left"/>
        <w:rPr>
          <w:rFonts w:ascii="Times New Roman" w:hAnsi="Times New Roman" w:cs="Times New Roman"/>
          <w:b/>
          <w:sz w:val="22"/>
          <w:u w:val="single"/>
        </w:rPr>
      </w:pPr>
      <w:r w:rsidRPr="001C7819">
        <w:rPr>
          <w:rFonts w:ascii="Times New Roman" w:hAnsi="Times New Roman" w:cs="Times New Roman" w:hint="eastAsia"/>
          <w:b/>
          <w:sz w:val="22"/>
          <w:u w:val="single"/>
        </w:rPr>
        <w:t>Conventional operation</w:t>
      </w:r>
    </w:p>
    <w:p w:rsidR="00BE23C4" w:rsidRDefault="00BE23C4" w:rsidP="00BE23C4">
      <w:pPr>
        <w:jc w:val="left"/>
        <w:rPr>
          <w:rFonts w:ascii="Times New Roman" w:hAnsi="Times New Roman" w:cs="Times New Roman"/>
          <w:sz w:val="22"/>
        </w:rPr>
      </w:pPr>
      <w:r>
        <w:rPr>
          <w:rFonts w:ascii="Times New Roman" w:hAnsi="Times New Roman" w:cs="Times New Roman" w:hint="eastAsia"/>
          <w:sz w:val="22"/>
        </w:rPr>
        <w:t xml:space="preserve">First of all, the UE sends SR to the </w:t>
      </w:r>
      <w:r w:rsidR="00050DEF">
        <w:rPr>
          <w:rFonts w:ascii="Times New Roman" w:hAnsi="Times New Roman" w:cs="Times New Roman" w:hint="eastAsia"/>
          <w:sz w:val="22"/>
        </w:rPr>
        <w:t>e</w:t>
      </w:r>
      <w:r>
        <w:rPr>
          <w:rFonts w:ascii="Times New Roman" w:hAnsi="Times New Roman" w:cs="Times New Roman" w:hint="eastAsia"/>
          <w:sz w:val="22"/>
        </w:rPr>
        <w:t xml:space="preserve">NB. By receiving </w:t>
      </w:r>
      <w:r>
        <w:rPr>
          <w:rFonts w:ascii="Times New Roman" w:hAnsi="Times New Roman" w:cs="Times New Roman"/>
          <w:sz w:val="22"/>
        </w:rPr>
        <w:t xml:space="preserve">this SR, the </w:t>
      </w:r>
      <w:r w:rsidR="00050DEF">
        <w:rPr>
          <w:rFonts w:ascii="Times New Roman" w:hAnsi="Times New Roman" w:cs="Times New Roman" w:hint="eastAsia"/>
          <w:sz w:val="22"/>
        </w:rPr>
        <w:t>e</w:t>
      </w:r>
      <w:r>
        <w:rPr>
          <w:rFonts w:ascii="Times New Roman" w:hAnsi="Times New Roman" w:cs="Times New Roman"/>
          <w:sz w:val="22"/>
        </w:rPr>
        <w:t>NB can know</w:t>
      </w:r>
      <w:r>
        <w:rPr>
          <w:rFonts w:ascii="Times New Roman" w:hAnsi="Times New Roman" w:cs="Times New Roman" w:hint="eastAsia"/>
          <w:sz w:val="22"/>
        </w:rPr>
        <w:t xml:space="preserve"> </w:t>
      </w:r>
      <w:r>
        <w:rPr>
          <w:rFonts w:ascii="Times New Roman" w:hAnsi="Times New Roman" w:cs="Times New Roman"/>
          <w:sz w:val="22"/>
        </w:rPr>
        <w:t>that the UE has data to transmit but, in general, cannot know the amount of data in the UE’</w:t>
      </w:r>
      <w:r>
        <w:rPr>
          <w:rFonts w:ascii="Times New Roman" w:hAnsi="Times New Roman" w:cs="Times New Roman" w:hint="eastAsia"/>
          <w:sz w:val="22"/>
        </w:rPr>
        <w:t xml:space="preserve">s buffer. Therefore, the </w:t>
      </w:r>
      <w:r w:rsidR="00050DEF">
        <w:rPr>
          <w:rFonts w:ascii="Times New Roman" w:hAnsi="Times New Roman" w:cs="Times New Roman" w:hint="eastAsia"/>
          <w:sz w:val="22"/>
        </w:rPr>
        <w:t>e</w:t>
      </w:r>
      <w:r>
        <w:rPr>
          <w:rFonts w:ascii="Times New Roman" w:hAnsi="Times New Roman" w:cs="Times New Roman" w:hint="eastAsia"/>
          <w:sz w:val="22"/>
        </w:rPr>
        <w:t>NB assigns an amount of resources, in which the UE can include at least BSR, without the knowledge of the UE</w:t>
      </w:r>
      <w:r>
        <w:rPr>
          <w:rFonts w:ascii="Times New Roman" w:hAnsi="Times New Roman" w:cs="Times New Roman"/>
          <w:sz w:val="22"/>
        </w:rPr>
        <w:t>’</w:t>
      </w:r>
      <w:r>
        <w:rPr>
          <w:rFonts w:ascii="Times New Roman" w:hAnsi="Times New Roman" w:cs="Times New Roman" w:hint="eastAsia"/>
          <w:sz w:val="22"/>
        </w:rPr>
        <w:t>s buffer status.</w:t>
      </w:r>
    </w:p>
    <w:p w:rsidR="00BE23C4" w:rsidRDefault="00BE23C4" w:rsidP="00BE23C4">
      <w:pPr>
        <w:jc w:val="left"/>
        <w:rPr>
          <w:rFonts w:ascii="Times New Roman" w:hAnsi="Times New Roman" w:cs="Times New Roman"/>
          <w:sz w:val="22"/>
        </w:rPr>
      </w:pPr>
      <w:r>
        <w:rPr>
          <w:rFonts w:ascii="Times New Roman" w:hAnsi="Times New Roman" w:cs="Times New Roman" w:hint="eastAsia"/>
          <w:sz w:val="22"/>
        </w:rPr>
        <w:t>Let</w:t>
      </w:r>
      <w:r>
        <w:rPr>
          <w:rFonts w:ascii="Times New Roman" w:hAnsi="Times New Roman" w:cs="Times New Roman"/>
          <w:sz w:val="22"/>
        </w:rPr>
        <w:t>’</w:t>
      </w:r>
      <w:r>
        <w:rPr>
          <w:rFonts w:ascii="Times New Roman" w:hAnsi="Times New Roman" w:cs="Times New Roman" w:hint="eastAsia"/>
          <w:sz w:val="22"/>
        </w:rPr>
        <w:t xml:space="preserve">s assume that the </w:t>
      </w:r>
      <w:r w:rsidR="00050DEF">
        <w:rPr>
          <w:rFonts w:ascii="Times New Roman" w:hAnsi="Times New Roman" w:cs="Times New Roman" w:hint="eastAsia"/>
          <w:sz w:val="22"/>
        </w:rPr>
        <w:t>e</w:t>
      </w:r>
      <w:r>
        <w:rPr>
          <w:rFonts w:ascii="Times New Roman" w:hAnsi="Times New Roman" w:cs="Times New Roman" w:hint="eastAsia"/>
          <w:sz w:val="22"/>
        </w:rPr>
        <w:t>NB first assigns resources, in which Y (&lt; X) bytes of the UE</w:t>
      </w:r>
      <w:r>
        <w:rPr>
          <w:rFonts w:ascii="Times New Roman" w:hAnsi="Times New Roman" w:cs="Times New Roman"/>
          <w:sz w:val="22"/>
        </w:rPr>
        <w:t>’</w:t>
      </w:r>
      <w:r w:rsidR="004C21DE">
        <w:rPr>
          <w:rFonts w:ascii="Times New Roman" w:hAnsi="Times New Roman" w:cs="Times New Roman" w:hint="eastAsia"/>
          <w:sz w:val="22"/>
        </w:rPr>
        <w:t xml:space="preserve">s data can be included. </w:t>
      </w:r>
      <w:r>
        <w:rPr>
          <w:rFonts w:ascii="Times New Roman" w:hAnsi="Times New Roman" w:cs="Times New Roman" w:hint="eastAsia"/>
          <w:sz w:val="22"/>
        </w:rPr>
        <w:t xml:space="preserve">Then, the UE transmits not only some of its data but also a BSR to let the </w:t>
      </w:r>
      <w:r w:rsidR="00050DEF">
        <w:rPr>
          <w:rFonts w:ascii="Times New Roman" w:hAnsi="Times New Roman" w:cs="Times New Roman" w:hint="eastAsia"/>
          <w:sz w:val="22"/>
        </w:rPr>
        <w:t>e</w:t>
      </w:r>
      <w:r>
        <w:rPr>
          <w:rFonts w:ascii="Times New Roman" w:hAnsi="Times New Roman" w:cs="Times New Roman" w:hint="eastAsia"/>
          <w:sz w:val="22"/>
        </w:rPr>
        <w:t xml:space="preserve">NB know its buffer status. Based on the BSR, the </w:t>
      </w:r>
      <w:r w:rsidR="00050DEF">
        <w:rPr>
          <w:rFonts w:ascii="Times New Roman" w:hAnsi="Times New Roman" w:cs="Times New Roman" w:hint="eastAsia"/>
          <w:sz w:val="22"/>
        </w:rPr>
        <w:t>e</w:t>
      </w:r>
      <w:r>
        <w:rPr>
          <w:rFonts w:ascii="Times New Roman" w:hAnsi="Times New Roman" w:cs="Times New Roman" w:hint="eastAsia"/>
          <w:sz w:val="22"/>
        </w:rPr>
        <w:t xml:space="preserve">NB can assign an amount of resources, in </w:t>
      </w:r>
      <w:r>
        <w:rPr>
          <w:rFonts w:ascii="Times New Roman" w:hAnsi="Times New Roman" w:cs="Times New Roman"/>
          <w:sz w:val="22"/>
        </w:rPr>
        <w:t>which the UE can include all of its remaining data.</w:t>
      </w:r>
      <w:r w:rsidR="004C21DE">
        <w:rPr>
          <w:rFonts w:ascii="Times New Roman" w:hAnsi="Times New Roman" w:cs="Times New Roman" w:hint="eastAsia"/>
          <w:sz w:val="22"/>
        </w:rPr>
        <w:t xml:space="preserve"> </w:t>
      </w:r>
      <w:r>
        <w:rPr>
          <w:rFonts w:ascii="Times New Roman" w:hAnsi="Times New Roman" w:cs="Times New Roman" w:hint="eastAsia"/>
          <w:sz w:val="22"/>
        </w:rPr>
        <w:t>This procedure is illustrated in Fig. 1(a) and the related latency components are shown in Table 1.</w:t>
      </w:r>
    </w:p>
    <w:p w:rsidR="00BE23C4" w:rsidRDefault="00BE23C4" w:rsidP="00BE23C4">
      <w:pPr>
        <w:jc w:val="left"/>
        <w:rPr>
          <w:rFonts w:ascii="Times New Roman" w:hAnsi="Times New Roman" w:cs="Times New Roman"/>
          <w:sz w:val="22"/>
        </w:rPr>
      </w:pPr>
      <w:r w:rsidRPr="00930622">
        <w:rPr>
          <w:rFonts w:ascii="Times New Roman" w:hAnsi="Times New Roman" w:cs="Times New Roman" w:hint="eastAsia"/>
          <w:b/>
          <w:sz w:val="22"/>
          <w:u w:val="single"/>
        </w:rPr>
        <w:t>Ideal operation</w:t>
      </w:r>
    </w:p>
    <w:p w:rsidR="00BE23C4" w:rsidRDefault="00BE23C4" w:rsidP="00BE23C4">
      <w:pPr>
        <w:jc w:val="left"/>
        <w:rPr>
          <w:rFonts w:ascii="Times New Roman" w:hAnsi="Times New Roman" w:cs="Times New Roman"/>
          <w:sz w:val="22"/>
        </w:rPr>
      </w:pPr>
      <w:r>
        <w:rPr>
          <w:rFonts w:ascii="Times New Roman" w:hAnsi="Times New Roman" w:cs="Times New Roman" w:hint="eastAsia"/>
          <w:sz w:val="22"/>
        </w:rPr>
        <w:t xml:space="preserve">In the conventional operation, we can find that (a) the </w:t>
      </w:r>
      <w:r w:rsidR="00050DEF">
        <w:rPr>
          <w:rFonts w:ascii="Times New Roman" w:hAnsi="Times New Roman" w:cs="Times New Roman" w:hint="eastAsia"/>
          <w:sz w:val="22"/>
        </w:rPr>
        <w:t>e</w:t>
      </w:r>
      <w:r>
        <w:rPr>
          <w:rFonts w:ascii="Times New Roman" w:hAnsi="Times New Roman" w:cs="Times New Roman" w:hint="eastAsia"/>
          <w:sz w:val="22"/>
        </w:rPr>
        <w:t>NB cannot know the buffer status of the UE when receiving SR and that (b) the latency caused by BSR increases the overall latency until the UE completes to transmit all of its data. To study how much latency can be reduced further,</w:t>
      </w:r>
      <w:r w:rsidR="00412D23">
        <w:rPr>
          <w:rFonts w:ascii="Times New Roman" w:hAnsi="Times New Roman" w:cs="Times New Roman" w:hint="eastAsia"/>
          <w:sz w:val="22"/>
        </w:rPr>
        <w:t xml:space="preserve"> we now consider the ideal case </w:t>
      </w:r>
      <w:r>
        <w:rPr>
          <w:rFonts w:ascii="Times New Roman" w:hAnsi="Times New Roman" w:cs="Times New Roman" w:hint="eastAsia"/>
          <w:sz w:val="22"/>
        </w:rPr>
        <w:t>where (a) and (b) are not important issues anymore.</w:t>
      </w:r>
    </w:p>
    <w:p w:rsidR="00BE23C4" w:rsidRDefault="00BE23C4" w:rsidP="00BE23C4">
      <w:pPr>
        <w:jc w:val="left"/>
        <w:rPr>
          <w:rFonts w:ascii="Times New Roman" w:hAnsi="Times New Roman" w:cs="Times New Roman"/>
          <w:sz w:val="22"/>
        </w:rPr>
      </w:pPr>
      <w:r>
        <w:rPr>
          <w:rFonts w:ascii="Times New Roman" w:hAnsi="Times New Roman" w:cs="Times New Roman" w:hint="eastAsia"/>
          <w:sz w:val="22"/>
        </w:rPr>
        <w:t xml:space="preserve">For this purpose, we assume that the </w:t>
      </w:r>
      <w:r w:rsidR="00050DEF">
        <w:rPr>
          <w:rFonts w:ascii="Times New Roman" w:hAnsi="Times New Roman" w:cs="Times New Roman" w:hint="eastAsia"/>
          <w:sz w:val="22"/>
        </w:rPr>
        <w:t>e</w:t>
      </w:r>
      <w:r>
        <w:rPr>
          <w:rFonts w:ascii="Times New Roman" w:hAnsi="Times New Roman" w:cs="Times New Roman" w:hint="eastAsia"/>
          <w:sz w:val="22"/>
        </w:rPr>
        <w:t>NB knows the UE</w:t>
      </w:r>
      <w:r>
        <w:rPr>
          <w:rFonts w:ascii="Times New Roman" w:hAnsi="Times New Roman" w:cs="Times New Roman"/>
          <w:sz w:val="22"/>
        </w:rPr>
        <w:t>’</w:t>
      </w:r>
      <w:r>
        <w:rPr>
          <w:rFonts w:ascii="Times New Roman" w:hAnsi="Times New Roman" w:cs="Times New Roman" w:hint="eastAsia"/>
          <w:sz w:val="22"/>
        </w:rPr>
        <w:t>s buffer status in adv</w:t>
      </w:r>
      <w:r w:rsidR="002023BC">
        <w:rPr>
          <w:rFonts w:ascii="Times New Roman" w:hAnsi="Times New Roman" w:cs="Times New Roman" w:hint="eastAsia"/>
          <w:sz w:val="22"/>
        </w:rPr>
        <w:t xml:space="preserve">ance. Then, after receiving SR, </w:t>
      </w:r>
      <w:r>
        <w:rPr>
          <w:rFonts w:ascii="Times New Roman" w:hAnsi="Times New Roman" w:cs="Times New Roman" w:hint="eastAsia"/>
          <w:sz w:val="22"/>
        </w:rPr>
        <w:t xml:space="preserve">the </w:t>
      </w:r>
      <w:r w:rsidR="00050DEF">
        <w:rPr>
          <w:rFonts w:ascii="Times New Roman" w:hAnsi="Times New Roman" w:cs="Times New Roman" w:hint="eastAsia"/>
          <w:sz w:val="22"/>
        </w:rPr>
        <w:t>e</w:t>
      </w:r>
      <w:r>
        <w:rPr>
          <w:rFonts w:ascii="Times New Roman" w:hAnsi="Times New Roman" w:cs="Times New Roman" w:hint="eastAsia"/>
          <w:sz w:val="22"/>
        </w:rPr>
        <w:t>NB can immediately assign an amount of resources, in which the UE can include all of its data (i.e., X bytes). In this case, the UE can complete the transmission using the first UL grant. This procedure is illustrated in Fig. 1(b) and the related latency components are described in Table 1.</w:t>
      </w:r>
    </w:p>
    <w:p w:rsidR="00756B82" w:rsidRDefault="002023BC" w:rsidP="00756B82">
      <w:pPr>
        <w:keepNext/>
        <w:jc w:val="center"/>
      </w:pPr>
      <w:r>
        <w:object w:dxaOrig="8134" w:dyaOrig="51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35pt;height:233.3pt" o:ole="">
            <v:imagedata r:id="rId9" o:title=""/>
          </v:shape>
          <o:OLEObject Type="Embed" ProgID="Visio.Drawing.11" ShapeID="_x0000_i1025" DrawAspect="Content" ObjectID="_1559188767" r:id="rId10"/>
        </w:object>
      </w:r>
    </w:p>
    <w:p w:rsidR="00BE23C4" w:rsidRPr="00AC15E5" w:rsidRDefault="00756B82" w:rsidP="00756B82">
      <w:pPr>
        <w:pStyle w:val="a3"/>
        <w:jc w:val="center"/>
        <w:rPr>
          <w:rFonts w:ascii="Times New Roman" w:hAnsi="Times New Roman" w:cs="Times New Roman"/>
          <w:sz w:val="22"/>
        </w:rPr>
      </w:pPr>
      <w:r w:rsidRPr="00AC15E5">
        <w:rPr>
          <w:rFonts w:ascii="Times New Roman" w:hAnsi="Times New Roman" w:cs="Times New Roman"/>
          <w:sz w:val="22"/>
        </w:rPr>
        <w:t xml:space="preserve">Figure </w:t>
      </w:r>
      <w:r w:rsidRPr="00AC15E5">
        <w:rPr>
          <w:rFonts w:ascii="Times New Roman" w:hAnsi="Times New Roman" w:cs="Times New Roman"/>
          <w:sz w:val="22"/>
        </w:rPr>
        <w:fldChar w:fldCharType="begin"/>
      </w:r>
      <w:r w:rsidRPr="00AC15E5">
        <w:rPr>
          <w:rFonts w:ascii="Times New Roman" w:hAnsi="Times New Roman" w:cs="Times New Roman"/>
          <w:sz w:val="22"/>
        </w:rPr>
        <w:instrText xml:space="preserve"> SEQ Figure \* ARABIC </w:instrText>
      </w:r>
      <w:r w:rsidRPr="00AC15E5">
        <w:rPr>
          <w:rFonts w:ascii="Times New Roman" w:hAnsi="Times New Roman" w:cs="Times New Roman"/>
          <w:sz w:val="22"/>
        </w:rPr>
        <w:fldChar w:fldCharType="separate"/>
      </w:r>
      <w:r w:rsidRPr="00AC15E5">
        <w:rPr>
          <w:rFonts w:ascii="Times New Roman" w:hAnsi="Times New Roman" w:cs="Times New Roman"/>
          <w:noProof/>
          <w:sz w:val="22"/>
        </w:rPr>
        <w:t>1</w:t>
      </w:r>
      <w:r w:rsidRPr="00AC15E5">
        <w:rPr>
          <w:rFonts w:ascii="Times New Roman" w:hAnsi="Times New Roman" w:cs="Times New Roman"/>
          <w:sz w:val="22"/>
        </w:rPr>
        <w:fldChar w:fldCharType="end"/>
      </w:r>
      <w:r w:rsidRPr="00AC15E5">
        <w:rPr>
          <w:rFonts w:ascii="Times New Roman" w:hAnsi="Times New Roman" w:cs="Times New Roman"/>
          <w:sz w:val="22"/>
        </w:rPr>
        <w:t xml:space="preserve"> Conventional and ideal UL scheduling procedures</w:t>
      </w:r>
    </w:p>
    <w:p w:rsidR="00BE23C4" w:rsidRPr="00BE23C4" w:rsidRDefault="00BE23C4" w:rsidP="00BE23C4">
      <w:pPr>
        <w:jc w:val="center"/>
        <w:rPr>
          <w:rFonts w:ascii="Times New Roman" w:hAnsi="Times New Roman" w:cs="Times New Roman"/>
          <w:b/>
          <w:sz w:val="22"/>
        </w:rPr>
      </w:pPr>
      <w:r w:rsidRPr="00BE23C4">
        <w:rPr>
          <w:rFonts w:ascii="Times New Roman" w:hAnsi="Times New Roman" w:cs="Times New Roman"/>
          <w:b/>
          <w:sz w:val="22"/>
        </w:rPr>
        <w:t xml:space="preserve">Table </w:t>
      </w:r>
      <w:r w:rsidRPr="00BE23C4">
        <w:rPr>
          <w:rFonts w:ascii="Times New Roman" w:hAnsi="Times New Roman" w:cs="Times New Roman"/>
          <w:b/>
          <w:sz w:val="22"/>
        </w:rPr>
        <w:fldChar w:fldCharType="begin"/>
      </w:r>
      <w:r w:rsidRPr="00BE23C4">
        <w:rPr>
          <w:rFonts w:ascii="Times New Roman" w:hAnsi="Times New Roman" w:cs="Times New Roman"/>
          <w:b/>
          <w:sz w:val="22"/>
        </w:rPr>
        <w:instrText xml:space="preserve"> SEQ Table \* ARABIC </w:instrText>
      </w:r>
      <w:r w:rsidRPr="00BE23C4">
        <w:rPr>
          <w:rFonts w:ascii="Times New Roman" w:hAnsi="Times New Roman" w:cs="Times New Roman"/>
          <w:b/>
          <w:sz w:val="22"/>
        </w:rPr>
        <w:fldChar w:fldCharType="separate"/>
      </w:r>
      <w:r w:rsidR="00AC15E5">
        <w:rPr>
          <w:rFonts w:ascii="Times New Roman" w:hAnsi="Times New Roman" w:cs="Times New Roman"/>
          <w:b/>
          <w:noProof/>
          <w:sz w:val="22"/>
        </w:rPr>
        <w:t>1</w:t>
      </w:r>
      <w:r w:rsidRPr="00BE23C4">
        <w:rPr>
          <w:rFonts w:ascii="Times New Roman" w:hAnsi="Times New Roman" w:cs="Times New Roman"/>
          <w:b/>
          <w:sz w:val="22"/>
        </w:rPr>
        <w:fldChar w:fldCharType="end"/>
      </w:r>
      <w:r w:rsidRPr="00BE23C4">
        <w:rPr>
          <w:rFonts w:ascii="Times New Roman" w:hAnsi="Times New Roman" w:cs="Times New Roman" w:hint="eastAsia"/>
          <w:b/>
          <w:sz w:val="22"/>
        </w:rPr>
        <w:t xml:space="preserve"> Latency comparison of each operation</w:t>
      </w:r>
    </w:p>
    <w:tbl>
      <w:tblPr>
        <w:tblStyle w:val="a7"/>
        <w:tblW w:w="0" w:type="auto"/>
        <w:jc w:val="center"/>
        <w:tblLook w:val="04A0" w:firstRow="1" w:lastRow="0" w:firstColumn="1" w:lastColumn="0" w:noHBand="0" w:noVBand="1"/>
      </w:tblPr>
      <w:tblGrid>
        <w:gridCol w:w="906"/>
        <w:gridCol w:w="906"/>
        <w:gridCol w:w="905"/>
        <w:gridCol w:w="905"/>
        <w:gridCol w:w="905"/>
        <w:gridCol w:w="905"/>
        <w:gridCol w:w="906"/>
        <w:gridCol w:w="906"/>
        <w:gridCol w:w="906"/>
        <w:gridCol w:w="906"/>
        <w:gridCol w:w="906"/>
      </w:tblGrid>
      <w:tr w:rsidR="00BE23C4" w:rsidTr="00BE23C4">
        <w:trPr>
          <w:jc w:val="center"/>
        </w:trPr>
        <w:tc>
          <w:tcPr>
            <w:tcW w:w="906" w:type="dxa"/>
            <w:vAlign w:val="center"/>
          </w:tcPr>
          <w:p w:rsidR="00BE23C4" w:rsidRPr="00AC15E5" w:rsidRDefault="00BE23C4" w:rsidP="00AC15E5">
            <w:pPr>
              <w:spacing w:line="312" w:lineRule="auto"/>
              <w:jc w:val="center"/>
              <w:rPr>
                <w:rFonts w:ascii="Times New Roman" w:hAnsi="Times New Roman" w:cs="Times New Roman"/>
                <w:sz w:val="22"/>
              </w:rPr>
            </w:pP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SR</w:t>
            </w:r>
          </w:p>
        </w:tc>
        <w:tc>
          <w:tcPr>
            <w:tcW w:w="905"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Proc.</w:t>
            </w:r>
          </w:p>
        </w:tc>
        <w:tc>
          <w:tcPr>
            <w:tcW w:w="905"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UL</w:t>
            </w:r>
            <w:r w:rsidRPr="00AC15E5">
              <w:rPr>
                <w:rFonts w:ascii="Times New Roman" w:hAnsi="Times New Roman" w:cs="Times New Roman" w:hint="eastAsia"/>
                <w:sz w:val="22"/>
              </w:rPr>
              <w:t xml:space="preserve"> </w:t>
            </w:r>
            <w:r w:rsidRPr="00AC15E5">
              <w:rPr>
                <w:rFonts w:ascii="Times New Roman" w:hAnsi="Times New Roman" w:cs="Times New Roman"/>
                <w:sz w:val="22"/>
              </w:rPr>
              <w:t>grant</w:t>
            </w:r>
          </w:p>
        </w:tc>
        <w:tc>
          <w:tcPr>
            <w:tcW w:w="905"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Proc.</w:t>
            </w:r>
          </w:p>
        </w:tc>
        <w:tc>
          <w:tcPr>
            <w:tcW w:w="905"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BSR</w:t>
            </w:r>
            <w:r w:rsidRPr="00AC15E5">
              <w:rPr>
                <w:rFonts w:ascii="Times New Roman" w:hAnsi="Times New Roman" w:cs="Times New Roman" w:hint="eastAsia"/>
                <w:sz w:val="22"/>
              </w:rPr>
              <w:t xml:space="preserve"> </w:t>
            </w:r>
            <w:r w:rsidRPr="00AC15E5">
              <w:rPr>
                <w:rFonts w:ascii="Times New Roman" w:hAnsi="Times New Roman" w:cs="Times New Roman"/>
                <w:sz w:val="22"/>
              </w:rPr>
              <w:t>+</w:t>
            </w:r>
            <w:r w:rsidRPr="00AC15E5">
              <w:rPr>
                <w:rFonts w:ascii="Times New Roman" w:hAnsi="Times New Roman" w:cs="Times New Roman" w:hint="eastAsia"/>
                <w:sz w:val="22"/>
              </w:rPr>
              <w:t xml:space="preserve"> </w:t>
            </w:r>
            <w:r w:rsidRPr="00AC15E5">
              <w:rPr>
                <w:rFonts w:ascii="Times New Roman" w:hAnsi="Times New Roman" w:cs="Times New Roman"/>
                <w:sz w:val="22"/>
              </w:rPr>
              <w:t>Data</w:t>
            </w: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Proc.</w:t>
            </w: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UL</w:t>
            </w:r>
            <w:r w:rsidRPr="00AC15E5">
              <w:rPr>
                <w:rFonts w:ascii="Times New Roman" w:hAnsi="Times New Roman" w:cs="Times New Roman" w:hint="eastAsia"/>
                <w:sz w:val="22"/>
              </w:rPr>
              <w:t xml:space="preserve"> </w:t>
            </w:r>
            <w:r w:rsidRPr="00AC15E5">
              <w:rPr>
                <w:rFonts w:ascii="Times New Roman" w:hAnsi="Times New Roman" w:cs="Times New Roman"/>
                <w:sz w:val="22"/>
              </w:rPr>
              <w:t>grant</w:t>
            </w: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Proc.</w:t>
            </w: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Data</w:t>
            </w: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Total</w:t>
            </w:r>
            <w:r w:rsidRPr="00AC15E5">
              <w:rPr>
                <w:rFonts w:ascii="Times New Roman" w:hAnsi="Times New Roman" w:cs="Times New Roman" w:hint="eastAsia"/>
                <w:sz w:val="22"/>
              </w:rPr>
              <w:t xml:space="preserve"> </w:t>
            </w:r>
            <w:r w:rsidRPr="00AC15E5">
              <w:rPr>
                <w:rFonts w:ascii="Times New Roman" w:hAnsi="Times New Roman" w:cs="Times New Roman"/>
                <w:sz w:val="22"/>
              </w:rPr>
              <w:t>(ms)</w:t>
            </w:r>
          </w:p>
        </w:tc>
      </w:tr>
      <w:tr w:rsidR="00BE23C4" w:rsidTr="00BE23C4">
        <w:trPr>
          <w:jc w:val="center"/>
        </w:trPr>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Conv.</w:t>
            </w: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1</w:t>
            </w:r>
          </w:p>
        </w:tc>
        <w:tc>
          <w:tcPr>
            <w:tcW w:w="905"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3</w:t>
            </w:r>
          </w:p>
        </w:tc>
        <w:tc>
          <w:tcPr>
            <w:tcW w:w="905"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1</w:t>
            </w:r>
          </w:p>
        </w:tc>
        <w:tc>
          <w:tcPr>
            <w:tcW w:w="905"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3</w:t>
            </w:r>
          </w:p>
        </w:tc>
        <w:tc>
          <w:tcPr>
            <w:tcW w:w="905"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1</w:t>
            </w: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3</w:t>
            </w: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1</w:t>
            </w: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3</w:t>
            </w: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1</w:t>
            </w: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17</w:t>
            </w:r>
          </w:p>
        </w:tc>
      </w:tr>
      <w:tr w:rsidR="00BE23C4" w:rsidTr="00BE23C4">
        <w:trPr>
          <w:jc w:val="center"/>
        </w:trPr>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Ideal</w:t>
            </w: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1</w:t>
            </w:r>
          </w:p>
        </w:tc>
        <w:tc>
          <w:tcPr>
            <w:tcW w:w="905"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3</w:t>
            </w:r>
          </w:p>
        </w:tc>
        <w:tc>
          <w:tcPr>
            <w:tcW w:w="905"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1</w:t>
            </w:r>
          </w:p>
        </w:tc>
        <w:tc>
          <w:tcPr>
            <w:tcW w:w="905"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3</w:t>
            </w:r>
          </w:p>
        </w:tc>
        <w:tc>
          <w:tcPr>
            <w:tcW w:w="905"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1</w:t>
            </w: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w:t>
            </w: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w:t>
            </w: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w:t>
            </w: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w:t>
            </w: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9</w:t>
            </w:r>
          </w:p>
        </w:tc>
      </w:tr>
    </w:tbl>
    <w:p w:rsidR="00A5496C" w:rsidRDefault="00A5496C" w:rsidP="00A5496C">
      <w:pPr>
        <w:spacing w:line="312" w:lineRule="auto"/>
        <w:jc w:val="left"/>
        <w:rPr>
          <w:rFonts w:ascii="Times New Roman" w:hAnsi="Times New Roman" w:cs="Times New Roman"/>
          <w:b/>
          <w:sz w:val="22"/>
        </w:rPr>
      </w:pPr>
    </w:p>
    <w:p w:rsidR="00A5496C" w:rsidRDefault="00A5496C" w:rsidP="00A5496C">
      <w:pPr>
        <w:spacing w:line="312" w:lineRule="auto"/>
        <w:jc w:val="left"/>
        <w:rPr>
          <w:rFonts w:ascii="Times New Roman" w:hAnsi="Times New Roman" w:cs="Times New Roman"/>
          <w:color w:val="000000" w:themeColor="text1"/>
          <w:sz w:val="22"/>
        </w:rPr>
      </w:pPr>
      <w:r w:rsidRPr="00A5496C">
        <w:rPr>
          <w:rFonts w:ascii="Times New Roman" w:hAnsi="Times New Roman" w:cs="Times New Roman"/>
          <w:color w:val="000000" w:themeColor="text1"/>
          <w:sz w:val="22"/>
        </w:rPr>
        <w:t>In Table 1, we can find that the latency in the ideal operation is almost half of that in the conventional operation. It implies that develop</w:t>
      </w:r>
      <w:r>
        <w:rPr>
          <w:rFonts w:ascii="Times New Roman" w:hAnsi="Times New Roman" w:cs="Times New Roman"/>
          <w:color w:val="000000" w:themeColor="text1"/>
          <w:sz w:val="22"/>
        </w:rPr>
        <w:t>ing a more efficient</w:t>
      </w:r>
      <w:r>
        <w:rPr>
          <w:rFonts w:ascii="Times New Roman" w:hAnsi="Times New Roman" w:cs="Times New Roman" w:hint="eastAsia"/>
          <w:color w:val="000000" w:themeColor="text1"/>
          <w:sz w:val="22"/>
        </w:rPr>
        <w:t xml:space="preserve"> </w:t>
      </w:r>
      <w:r w:rsidRPr="00A5496C">
        <w:rPr>
          <w:rFonts w:ascii="Times New Roman" w:hAnsi="Times New Roman" w:cs="Times New Roman"/>
          <w:color w:val="000000" w:themeColor="text1"/>
          <w:sz w:val="22"/>
        </w:rPr>
        <w:t>UL scheduling mechan</w:t>
      </w:r>
      <w:r>
        <w:rPr>
          <w:rFonts w:ascii="Times New Roman" w:hAnsi="Times New Roman" w:cs="Times New Roman"/>
          <w:color w:val="000000" w:themeColor="text1"/>
          <w:sz w:val="22"/>
        </w:rPr>
        <w:t>ism, especially focusing on</w:t>
      </w:r>
      <w:r>
        <w:rPr>
          <w:rFonts w:ascii="Times New Roman" w:hAnsi="Times New Roman" w:cs="Times New Roman" w:hint="eastAsia"/>
          <w:color w:val="000000" w:themeColor="text1"/>
          <w:sz w:val="22"/>
        </w:rPr>
        <w:t xml:space="preserve"> </w:t>
      </w:r>
      <w:r w:rsidRPr="00A5496C">
        <w:rPr>
          <w:rFonts w:ascii="Times New Roman" w:hAnsi="Times New Roman" w:cs="Times New Roman"/>
          <w:color w:val="000000" w:themeColor="text1"/>
          <w:sz w:val="22"/>
        </w:rPr>
        <w:t>SR and BSR</w:t>
      </w:r>
      <w:r>
        <w:rPr>
          <w:rFonts w:ascii="Times New Roman" w:hAnsi="Times New Roman" w:cs="Times New Roman" w:hint="eastAsia"/>
          <w:color w:val="000000" w:themeColor="text1"/>
          <w:sz w:val="22"/>
        </w:rPr>
        <w:t xml:space="preserve">, </w:t>
      </w:r>
      <w:r w:rsidRPr="00A5496C">
        <w:rPr>
          <w:rFonts w:ascii="Times New Roman" w:hAnsi="Times New Roman" w:cs="Times New Roman"/>
          <w:color w:val="000000" w:themeColor="text1"/>
          <w:sz w:val="22"/>
        </w:rPr>
        <w:t>can possibly reduce the latency that is required for the UE to transmit al</w:t>
      </w:r>
      <w:r w:rsidR="00B37F93">
        <w:rPr>
          <w:rFonts w:ascii="Times New Roman" w:hAnsi="Times New Roman" w:cs="Times New Roman"/>
          <w:color w:val="000000" w:themeColor="text1"/>
          <w:sz w:val="22"/>
        </w:rPr>
        <w:t>l of its data in the buffer.</w:t>
      </w:r>
    </w:p>
    <w:p w:rsidR="00672065" w:rsidRPr="00F60F1A" w:rsidRDefault="00B37F93" w:rsidP="00BE23C4">
      <w:pPr>
        <w:spacing w:line="312" w:lineRule="auto"/>
        <w:jc w:val="left"/>
        <w:rPr>
          <w:rFonts w:ascii="Times New Roman" w:hAnsi="Times New Roman" w:cs="Times New Roman"/>
          <w:b/>
          <w:color w:val="000000" w:themeColor="text1"/>
          <w:sz w:val="22"/>
        </w:rPr>
      </w:pPr>
      <w:r>
        <w:rPr>
          <w:rFonts w:ascii="Times New Roman" w:hAnsi="Times New Roman" w:cs="Times New Roman" w:hint="eastAsia"/>
          <w:b/>
          <w:color w:val="000000" w:themeColor="text1"/>
          <w:sz w:val="22"/>
        </w:rPr>
        <w:t xml:space="preserve">Observation 1: </w:t>
      </w:r>
      <w:r w:rsidR="0083207E">
        <w:rPr>
          <w:rFonts w:ascii="Times New Roman" w:hAnsi="Times New Roman" w:cs="Times New Roman" w:hint="eastAsia"/>
          <w:b/>
          <w:color w:val="000000" w:themeColor="text1"/>
          <w:sz w:val="22"/>
        </w:rPr>
        <w:t>Careful investigation on reducing the latency caused by BSR should be required.</w:t>
      </w:r>
    </w:p>
    <w:p w:rsidR="00B04B46" w:rsidRDefault="00672065" w:rsidP="00BE23C4">
      <w:pPr>
        <w:spacing w:line="312" w:lineRule="auto"/>
        <w:jc w:val="left"/>
        <w:rPr>
          <w:rFonts w:ascii="Times New Roman" w:hAnsi="Times New Roman" w:cs="Times New Roman"/>
          <w:color w:val="000000" w:themeColor="text1"/>
          <w:sz w:val="22"/>
        </w:rPr>
      </w:pPr>
      <w:r>
        <w:rPr>
          <w:rFonts w:ascii="Times New Roman" w:hAnsi="Times New Roman" w:cs="Times New Roman" w:hint="eastAsia"/>
          <w:color w:val="000000" w:themeColor="text1"/>
          <w:sz w:val="22"/>
        </w:rPr>
        <w:t xml:space="preserve">Several contributions that have been submitted to the RAN2 meetings suggested the following methods for reducing the </w:t>
      </w:r>
      <w:r w:rsidR="00F70A67">
        <w:rPr>
          <w:rFonts w:ascii="Times New Roman" w:hAnsi="Times New Roman" w:cs="Times New Roman" w:hint="eastAsia"/>
          <w:color w:val="000000" w:themeColor="text1"/>
          <w:sz w:val="22"/>
        </w:rPr>
        <w:t>BSR latency</w:t>
      </w:r>
      <w:r w:rsidR="006B191F">
        <w:rPr>
          <w:rFonts w:ascii="Times New Roman" w:hAnsi="Times New Roman" w:cs="Times New Roman" w:hint="eastAsia"/>
          <w:color w:val="000000" w:themeColor="text1"/>
          <w:sz w:val="22"/>
        </w:rPr>
        <w:t xml:space="preserve"> [2].</w:t>
      </w:r>
      <w:r w:rsidR="00324BCE">
        <w:rPr>
          <w:rFonts w:ascii="Times New Roman" w:hAnsi="Times New Roman" w:cs="Times New Roman" w:hint="eastAsia"/>
          <w:color w:val="000000" w:themeColor="text1"/>
          <w:sz w:val="22"/>
        </w:rPr>
        <w:t xml:space="preserve"> Note that our view on this issue is presented </w:t>
      </w:r>
      <w:r w:rsidR="0067775B">
        <w:rPr>
          <w:rFonts w:ascii="Times New Roman" w:hAnsi="Times New Roman" w:cs="Times New Roman" w:hint="eastAsia"/>
          <w:color w:val="000000" w:themeColor="text1"/>
          <w:sz w:val="22"/>
        </w:rPr>
        <w:t xml:space="preserve">in more detail </w:t>
      </w:r>
      <w:r w:rsidR="00324BCE">
        <w:rPr>
          <w:rFonts w:ascii="Times New Roman" w:hAnsi="Times New Roman" w:cs="Times New Roman" w:hint="eastAsia"/>
          <w:color w:val="000000" w:themeColor="text1"/>
          <w:sz w:val="22"/>
        </w:rPr>
        <w:t>in our companion paper [3].</w:t>
      </w:r>
    </w:p>
    <w:p w:rsidR="00A60671" w:rsidRPr="007330A1" w:rsidRDefault="006A4925" w:rsidP="00A60671">
      <w:pPr>
        <w:pStyle w:val="a8"/>
        <w:numPr>
          <w:ilvl w:val="0"/>
          <w:numId w:val="15"/>
        </w:numPr>
        <w:spacing w:line="312" w:lineRule="auto"/>
        <w:ind w:leftChars="0"/>
        <w:jc w:val="left"/>
        <w:rPr>
          <w:rFonts w:ascii="Times New Roman" w:hAnsi="Times New Roman" w:cs="Times New Roman"/>
          <w:b/>
          <w:color w:val="000000" w:themeColor="text1"/>
          <w:sz w:val="22"/>
        </w:rPr>
      </w:pPr>
      <w:r w:rsidRPr="007330A1">
        <w:rPr>
          <w:rFonts w:ascii="Times New Roman" w:hAnsi="Times New Roman" w:cs="Times New Roman" w:hint="eastAsia"/>
          <w:b/>
          <w:color w:val="000000" w:themeColor="text1"/>
          <w:sz w:val="22"/>
        </w:rPr>
        <w:t xml:space="preserve">Semi-persistent </w:t>
      </w:r>
      <w:r w:rsidR="00672065" w:rsidRPr="007330A1">
        <w:rPr>
          <w:rFonts w:ascii="Times New Roman" w:hAnsi="Times New Roman" w:cs="Times New Roman" w:hint="eastAsia"/>
          <w:b/>
          <w:color w:val="000000" w:themeColor="text1"/>
          <w:sz w:val="22"/>
        </w:rPr>
        <w:t>resource allocation for BSR:</w:t>
      </w:r>
      <w:r w:rsidRPr="007330A1">
        <w:rPr>
          <w:rFonts w:ascii="Times New Roman" w:hAnsi="Times New Roman" w:cs="Times New Roman" w:hint="eastAsia"/>
          <w:b/>
          <w:color w:val="000000" w:themeColor="text1"/>
          <w:sz w:val="22"/>
        </w:rPr>
        <w:t xml:space="preserve"> </w:t>
      </w:r>
      <w:r w:rsidR="00A60671" w:rsidRPr="007330A1">
        <w:rPr>
          <w:rFonts w:ascii="Times New Roman" w:hAnsi="Times New Roman" w:cs="Times New Roman" w:hint="eastAsia"/>
          <w:color w:val="000000" w:themeColor="text1"/>
          <w:sz w:val="22"/>
        </w:rPr>
        <w:t xml:space="preserve">This scheme allows a UE to transmit BSR on the reserved UL resources. </w:t>
      </w:r>
      <w:r w:rsidR="00E6354B">
        <w:rPr>
          <w:rFonts w:ascii="Times New Roman" w:hAnsi="Times New Roman" w:cs="Times New Roman" w:hint="eastAsia"/>
          <w:color w:val="000000" w:themeColor="text1"/>
          <w:sz w:val="22"/>
        </w:rPr>
        <w:t>I</w:t>
      </w:r>
      <w:r w:rsidR="00A60671" w:rsidRPr="007330A1">
        <w:rPr>
          <w:rFonts w:ascii="Times New Roman" w:hAnsi="Times New Roman" w:cs="Times New Roman" w:hint="eastAsia"/>
          <w:color w:val="000000" w:themeColor="text1"/>
          <w:sz w:val="22"/>
        </w:rPr>
        <w:t>t</w:t>
      </w:r>
      <w:r w:rsidR="00E6354B">
        <w:rPr>
          <w:rFonts w:ascii="Times New Roman" w:hAnsi="Times New Roman" w:cs="Times New Roman" w:hint="eastAsia"/>
          <w:color w:val="000000" w:themeColor="text1"/>
          <w:sz w:val="22"/>
        </w:rPr>
        <w:t xml:space="preserve"> can</w:t>
      </w:r>
      <w:r w:rsidR="00A60671" w:rsidRPr="007330A1">
        <w:rPr>
          <w:rFonts w:ascii="Times New Roman" w:hAnsi="Times New Roman" w:cs="Times New Roman" w:hint="eastAsia"/>
          <w:color w:val="000000" w:themeColor="text1"/>
          <w:sz w:val="22"/>
        </w:rPr>
        <w:t xml:space="preserve"> reduce</w:t>
      </w:r>
      <w:r w:rsidR="00E6354B">
        <w:rPr>
          <w:rFonts w:ascii="Times New Roman" w:hAnsi="Times New Roman" w:cs="Times New Roman" w:hint="eastAsia"/>
          <w:color w:val="000000" w:themeColor="text1"/>
          <w:sz w:val="22"/>
        </w:rPr>
        <w:t xml:space="preserve"> </w:t>
      </w:r>
      <w:r w:rsidR="00A60671" w:rsidRPr="007330A1">
        <w:rPr>
          <w:rFonts w:ascii="Times New Roman" w:hAnsi="Times New Roman" w:cs="Times New Roman" w:hint="eastAsia"/>
          <w:color w:val="000000" w:themeColor="text1"/>
          <w:sz w:val="22"/>
        </w:rPr>
        <w:t xml:space="preserve">the BSR latency while increasing the UL data channel overhead. In addition, it is also required to identify </w:t>
      </w:r>
      <w:r w:rsidR="007330A1" w:rsidRPr="007330A1">
        <w:rPr>
          <w:rFonts w:ascii="Times New Roman" w:hAnsi="Times New Roman" w:cs="Times New Roman" w:hint="eastAsia"/>
          <w:color w:val="000000" w:themeColor="text1"/>
          <w:sz w:val="22"/>
        </w:rPr>
        <w:t>how the SPS for BSR will impact on the RAN2 standardization.</w:t>
      </w:r>
    </w:p>
    <w:p w:rsidR="00E12B9E" w:rsidRPr="00761EAF" w:rsidRDefault="00F70A67" w:rsidP="00E12B9E">
      <w:pPr>
        <w:pStyle w:val="a8"/>
        <w:numPr>
          <w:ilvl w:val="0"/>
          <w:numId w:val="15"/>
        </w:numPr>
        <w:spacing w:line="312" w:lineRule="auto"/>
        <w:ind w:leftChars="0"/>
        <w:jc w:val="left"/>
        <w:rPr>
          <w:rFonts w:ascii="Times New Roman" w:hAnsi="Times New Roman" w:cs="Times New Roman"/>
          <w:b/>
          <w:color w:val="000000" w:themeColor="text1"/>
          <w:sz w:val="22"/>
        </w:rPr>
      </w:pPr>
      <w:r>
        <w:rPr>
          <w:rFonts w:ascii="Times New Roman" w:hAnsi="Times New Roman" w:cs="Times New Roman" w:hint="eastAsia"/>
          <w:b/>
          <w:color w:val="000000" w:themeColor="text1"/>
          <w:sz w:val="22"/>
        </w:rPr>
        <w:t xml:space="preserve">Grant-free transmission of BSR: </w:t>
      </w:r>
      <w:r w:rsidR="00E8045E" w:rsidRPr="00E8045E">
        <w:rPr>
          <w:rFonts w:ascii="Times New Roman" w:hAnsi="Times New Roman" w:cs="Times New Roman" w:hint="eastAsia"/>
          <w:color w:val="000000" w:themeColor="text1"/>
          <w:sz w:val="22"/>
        </w:rPr>
        <w:t xml:space="preserve">This scheme allows a UE to transmit BSR without the typical SR-UL grant procedure. If the grant-free transmission uses dedicated UL resources, it would be the same as the SPS for BSR. </w:t>
      </w:r>
      <w:r w:rsidR="00E8045E" w:rsidRPr="00E8045E">
        <w:rPr>
          <w:rFonts w:ascii="Times New Roman" w:hAnsi="Times New Roman" w:cs="Times New Roman"/>
          <w:color w:val="000000" w:themeColor="text1"/>
          <w:sz w:val="22"/>
        </w:rPr>
        <w:t>O</w:t>
      </w:r>
      <w:r w:rsidR="00E8045E" w:rsidRPr="00E8045E">
        <w:rPr>
          <w:rFonts w:ascii="Times New Roman" w:hAnsi="Times New Roman" w:cs="Times New Roman" w:hint="eastAsia"/>
          <w:color w:val="000000" w:themeColor="text1"/>
          <w:sz w:val="22"/>
        </w:rPr>
        <w:t>n the other hand, if it uses shared UL resources among multi</w:t>
      </w:r>
      <w:r w:rsidR="0080680F">
        <w:rPr>
          <w:rFonts w:ascii="Times New Roman" w:hAnsi="Times New Roman" w:cs="Times New Roman" w:hint="eastAsia"/>
          <w:color w:val="000000" w:themeColor="text1"/>
          <w:sz w:val="22"/>
        </w:rPr>
        <w:t xml:space="preserve">ple UEs, the waste of the resources can be avoided. However, </w:t>
      </w:r>
      <w:r w:rsidR="00E91E0A">
        <w:rPr>
          <w:rFonts w:ascii="Times New Roman" w:hAnsi="Times New Roman" w:cs="Times New Roman" w:hint="eastAsia"/>
          <w:color w:val="000000" w:themeColor="text1"/>
          <w:sz w:val="22"/>
        </w:rPr>
        <w:t xml:space="preserve">if more than one UE transmit BSR simultaneously, collision will occur so that the latency caused by the retransmission will be added. Then, the merit of </w:t>
      </w:r>
      <w:r w:rsidR="00E91E0A">
        <w:rPr>
          <w:rFonts w:ascii="Times New Roman" w:hAnsi="Times New Roman" w:cs="Times New Roman" w:hint="eastAsia"/>
          <w:color w:val="000000" w:themeColor="text1"/>
          <w:sz w:val="22"/>
        </w:rPr>
        <w:lastRenderedPageBreak/>
        <w:t xml:space="preserve">the grant-free BSR transmission becomes </w:t>
      </w:r>
      <w:r w:rsidR="00D92EC5">
        <w:rPr>
          <w:rFonts w:ascii="Times New Roman" w:hAnsi="Times New Roman" w:cs="Times New Roman" w:hint="eastAsia"/>
          <w:color w:val="000000" w:themeColor="text1"/>
          <w:sz w:val="22"/>
        </w:rPr>
        <w:t>less</w:t>
      </w:r>
      <w:r w:rsidR="00E91E0A">
        <w:rPr>
          <w:rFonts w:ascii="Times New Roman" w:hAnsi="Times New Roman" w:cs="Times New Roman" w:hint="eastAsia"/>
          <w:color w:val="000000" w:themeColor="text1"/>
          <w:sz w:val="22"/>
        </w:rPr>
        <w:t>.</w:t>
      </w:r>
    </w:p>
    <w:p w:rsidR="006B191F" w:rsidRDefault="00E21AA0" w:rsidP="00761EAF">
      <w:pPr>
        <w:spacing w:line="312" w:lineRule="auto"/>
        <w:jc w:val="left"/>
        <w:rPr>
          <w:rFonts w:ascii="Times New Roman" w:hAnsi="Times New Roman" w:cs="Times New Roman"/>
          <w:b/>
          <w:color w:val="000000" w:themeColor="text1"/>
          <w:sz w:val="22"/>
        </w:rPr>
      </w:pPr>
      <w:r>
        <w:rPr>
          <w:rFonts w:ascii="Times New Roman" w:hAnsi="Times New Roman" w:cs="Times New Roman" w:hint="eastAsia"/>
          <w:b/>
          <w:color w:val="000000" w:themeColor="text1"/>
          <w:sz w:val="22"/>
        </w:rPr>
        <w:t xml:space="preserve">Proposal </w:t>
      </w:r>
      <w:r w:rsidR="005F3BB3">
        <w:rPr>
          <w:rFonts w:ascii="Times New Roman" w:hAnsi="Times New Roman" w:cs="Times New Roman" w:hint="eastAsia"/>
          <w:b/>
          <w:color w:val="000000" w:themeColor="text1"/>
          <w:sz w:val="22"/>
        </w:rPr>
        <w:t>1</w:t>
      </w:r>
      <w:r w:rsidR="008B1A02">
        <w:rPr>
          <w:rFonts w:ascii="Times New Roman" w:hAnsi="Times New Roman" w:cs="Times New Roman" w:hint="eastAsia"/>
          <w:b/>
          <w:color w:val="000000" w:themeColor="text1"/>
          <w:sz w:val="22"/>
        </w:rPr>
        <w:t>: Before studying the enhanced methods for transmitting BSR</w:t>
      </w:r>
      <w:r w:rsidR="005F3BB3">
        <w:rPr>
          <w:rFonts w:ascii="Times New Roman" w:hAnsi="Times New Roman" w:cs="Times New Roman" w:hint="eastAsia"/>
          <w:b/>
          <w:color w:val="000000" w:themeColor="text1"/>
          <w:sz w:val="22"/>
        </w:rPr>
        <w:t>,</w:t>
      </w:r>
      <w:r w:rsidR="008B1A02">
        <w:rPr>
          <w:rFonts w:ascii="Times New Roman" w:hAnsi="Times New Roman" w:cs="Times New Roman" w:hint="eastAsia"/>
          <w:b/>
          <w:color w:val="000000" w:themeColor="text1"/>
          <w:sz w:val="22"/>
        </w:rPr>
        <w:t xml:space="preserve"> we need to define the baseline </w:t>
      </w:r>
      <w:r w:rsidR="008B1A02">
        <w:rPr>
          <w:rFonts w:ascii="Times New Roman" w:hAnsi="Times New Roman" w:cs="Times New Roman"/>
          <w:b/>
          <w:color w:val="000000" w:themeColor="text1"/>
          <w:sz w:val="22"/>
        </w:rPr>
        <w:t xml:space="preserve">operation of BSR </w:t>
      </w:r>
      <w:r w:rsidR="008B1A02">
        <w:rPr>
          <w:rFonts w:ascii="Times New Roman" w:hAnsi="Times New Roman" w:cs="Times New Roman" w:hint="eastAsia"/>
          <w:b/>
          <w:color w:val="000000" w:themeColor="text1"/>
          <w:sz w:val="22"/>
        </w:rPr>
        <w:t>first, which could be based on LTE.</w:t>
      </w:r>
    </w:p>
    <w:p w:rsidR="00D824BC" w:rsidRDefault="00F84B89" w:rsidP="00BE23C4">
      <w:pPr>
        <w:pStyle w:val="1"/>
        <w:rPr>
          <w:rFonts w:eastAsiaTheme="minorEastAsia"/>
          <w:color w:val="auto"/>
          <w:lang w:val="en-US" w:eastAsia="ko-KR"/>
        </w:rPr>
      </w:pPr>
      <w:r w:rsidRPr="00F84B89">
        <w:rPr>
          <w:rFonts w:eastAsiaTheme="minorEastAsia"/>
          <w:color w:val="auto"/>
          <w:lang w:val="en-US" w:eastAsia="ko-KR"/>
        </w:rPr>
        <w:t>Conclusions</w:t>
      </w:r>
    </w:p>
    <w:p w:rsidR="0083207E" w:rsidRPr="00F60F1A" w:rsidRDefault="0083207E" w:rsidP="0083207E">
      <w:pPr>
        <w:spacing w:line="312" w:lineRule="auto"/>
        <w:jc w:val="left"/>
        <w:rPr>
          <w:rFonts w:ascii="Times New Roman" w:hAnsi="Times New Roman" w:cs="Times New Roman"/>
          <w:b/>
          <w:color w:val="000000" w:themeColor="text1"/>
          <w:sz w:val="22"/>
        </w:rPr>
      </w:pPr>
      <w:r>
        <w:rPr>
          <w:rFonts w:ascii="Times New Roman" w:hAnsi="Times New Roman" w:cs="Times New Roman" w:hint="eastAsia"/>
          <w:b/>
          <w:color w:val="000000" w:themeColor="text1"/>
          <w:sz w:val="22"/>
        </w:rPr>
        <w:t xml:space="preserve">Observation 1: </w:t>
      </w:r>
      <w:r w:rsidRPr="0083207E">
        <w:rPr>
          <w:rFonts w:ascii="Times New Roman" w:hAnsi="Times New Roman" w:cs="Times New Roman" w:hint="eastAsia"/>
          <w:color w:val="000000" w:themeColor="text1"/>
          <w:sz w:val="22"/>
        </w:rPr>
        <w:t>Careful investigation on reducing the latency caused by BSR should be required.</w:t>
      </w:r>
    </w:p>
    <w:p w:rsidR="00282906" w:rsidRPr="00282906" w:rsidRDefault="00282906" w:rsidP="00282906">
      <w:pPr>
        <w:spacing w:line="312" w:lineRule="auto"/>
        <w:jc w:val="left"/>
        <w:rPr>
          <w:rFonts w:ascii="Times New Roman" w:hAnsi="Times New Roman" w:cs="Times New Roman"/>
          <w:color w:val="000000" w:themeColor="text1"/>
          <w:sz w:val="22"/>
        </w:rPr>
      </w:pPr>
      <w:r>
        <w:rPr>
          <w:rFonts w:ascii="Times New Roman" w:hAnsi="Times New Roman" w:cs="Times New Roman" w:hint="eastAsia"/>
          <w:b/>
          <w:color w:val="000000" w:themeColor="text1"/>
          <w:sz w:val="22"/>
        </w:rPr>
        <w:t xml:space="preserve">Proposal 1: </w:t>
      </w:r>
      <w:r w:rsidRPr="00282906">
        <w:rPr>
          <w:rFonts w:ascii="Times New Roman" w:hAnsi="Times New Roman" w:cs="Times New Roman" w:hint="eastAsia"/>
          <w:color w:val="000000" w:themeColor="text1"/>
          <w:sz w:val="22"/>
        </w:rPr>
        <w:t xml:space="preserve">Before studying the enhanced methods for transmitting BSR, we need to define the baseline </w:t>
      </w:r>
      <w:r w:rsidRPr="00282906">
        <w:rPr>
          <w:rFonts w:ascii="Times New Roman" w:hAnsi="Times New Roman" w:cs="Times New Roman"/>
          <w:color w:val="000000" w:themeColor="text1"/>
          <w:sz w:val="22"/>
        </w:rPr>
        <w:t xml:space="preserve">operation of BSR </w:t>
      </w:r>
      <w:r w:rsidRPr="00282906">
        <w:rPr>
          <w:rFonts w:ascii="Times New Roman" w:hAnsi="Times New Roman" w:cs="Times New Roman" w:hint="eastAsia"/>
          <w:color w:val="000000" w:themeColor="text1"/>
          <w:sz w:val="22"/>
        </w:rPr>
        <w:t>first, which could be based on LTE.</w:t>
      </w:r>
    </w:p>
    <w:p w:rsidR="00857B99" w:rsidRDefault="00857B99" w:rsidP="00857B99">
      <w:pPr>
        <w:pStyle w:val="1"/>
        <w:rPr>
          <w:rFonts w:eastAsiaTheme="minorEastAsia"/>
          <w:color w:val="auto"/>
          <w:lang w:val="en-US" w:eastAsia="ko-KR"/>
        </w:rPr>
      </w:pPr>
      <w:r>
        <w:rPr>
          <w:rFonts w:eastAsiaTheme="minorEastAsia" w:hint="eastAsia"/>
          <w:color w:val="auto"/>
          <w:lang w:val="en-US" w:eastAsia="ko-KR"/>
        </w:rPr>
        <w:t>References</w:t>
      </w:r>
    </w:p>
    <w:p w:rsidR="00857B99" w:rsidRDefault="00857B99" w:rsidP="00857B99">
      <w:pPr>
        <w:widowControl/>
        <w:wordWrap/>
        <w:overflowPunct w:val="0"/>
        <w:adjustRightInd w:val="0"/>
        <w:spacing w:after="180" w:line="240" w:lineRule="auto"/>
        <w:jc w:val="left"/>
        <w:textAlignment w:val="baseline"/>
        <w:rPr>
          <w:rFonts w:ascii="Times New Roman" w:hAnsi="Times New Roman" w:cs="Times New Roman"/>
          <w:sz w:val="22"/>
        </w:rPr>
      </w:pPr>
      <w:r>
        <w:rPr>
          <w:rFonts w:ascii="Times New Roman" w:hAnsi="Times New Roman" w:cs="Times New Roman" w:hint="eastAsia"/>
          <w:sz w:val="22"/>
        </w:rPr>
        <w:t>[1</w:t>
      </w:r>
      <w:proofErr w:type="gramStart"/>
      <w:r>
        <w:rPr>
          <w:rFonts w:ascii="Times New Roman" w:hAnsi="Times New Roman" w:cs="Times New Roman" w:hint="eastAsia"/>
          <w:sz w:val="22"/>
        </w:rPr>
        <w:t xml:space="preserve">] </w:t>
      </w:r>
      <w:r w:rsidR="006B191F">
        <w:rPr>
          <w:rFonts w:ascii="Times New Roman" w:hAnsi="Times New Roman" w:cs="Times New Roman" w:hint="eastAsia"/>
          <w:sz w:val="22"/>
        </w:rPr>
        <w:t xml:space="preserve"> </w:t>
      </w:r>
      <w:r w:rsidRPr="00857B99">
        <w:rPr>
          <w:rFonts w:ascii="Times New Roman" w:hAnsi="Times New Roman" w:cs="Times New Roman" w:hint="eastAsia"/>
          <w:sz w:val="22"/>
        </w:rPr>
        <w:t>3GPP</w:t>
      </w:r>
      <w:proofErr w:type="gramEnd"/>
      <w:r w:rsidRPr="00857B99">
        <w:rPr>
          <w:rFonts w:ascii="Times New Roman" w:hAnsi="Times New Roman" w:cs="Times New Roman" w:hint="eastAsia"/>
          <w:sz w:val="22"/>
        </w:rPr>
        <w:t xml:space="preserve"> TR 36.881 V14.0.0, </w:t>
      </w:r>
      <w:r w:rsidRPr="00857B99">
        <w:rPr>
          <w:rFonts w:ascii="Times New Roman" w:hAnsi="Times New Roman" w:cs="Times New Roman"/>
          <w:sz w:val="22"/>
        </w:rPr>
        <w:t>“</w:t>
      </w:r>
      <w:r w:rsidRPr="00857B99">
        <w:rPr>
          <w:rFonts w:ascii="Times New Roman" w:hAnsi="Times New Roman" w:cs="Times New Roman" w:hint="eastAsia"/>
          <w:sz w:val="22"/>
        </w:rPr>
        <w:t>Study on Latency Reduction Techniques for LTE,</w:t>
      </w:r>
      <w:r w:rsidRPr="00857B99">
        <w:rPr>
          <w:rFonts w:ascii="Times New Roman" w:hAnsi="Times New Roman" w:cs="Times New Roman"/>
          <w:sz w:val="22"/>
        </w:rPr>
        <w:t>”</w:t>
      </w:r>
      <w:r>
        <w:rPr>
          <w:rFonts w:ascii="Times New Roman" w:hAnsi="Times New Roman" w:cs="Times New Roman" w:hint="eastAsia"/>
          <w:sz w:val="22"/>
        </w:rPr>
        <w:t xml:space="preserve"> </w:t>
      </w:r>
      <w:r w:rsidRPr="00857B99">
        <w:rPr>
          <w:rFonts w:ascii="Times New Roman" w:hAnsi="Times New Roman" w:cs="Times New Roman" w:hint="eastAsia"/>
          <w:sz w:val="22"/>
        </w:rPr>
        <w:t>July 2016</w:t>
      </w:r>
    </w:p>
    <w:p w:rsidR="006B191F" w:rsidRDefault="006B191F" w:rsidP="00857B99">
      <w:pPr>
        <w:widowControl/>
        <w:wordWrap/>
        <w:overflowPunct w:val="0"/>
        <w:adjustRightInd w:val="0"/>
        <w:spacing w:after="180" w:line="240" w:lineRule="auto"/>
        <w:jc w:val="left"/>
        <w:textAlignment w:val="baseline"/>
        <w:rPr>
          <w:rFonts w:ascii="Times New Roman" w:hAnsi="Times New Roman" w:cs="Times New Roman"/>
          <w:sz w:val="22"/>
        </w:rPr>
      </w:pPr>
      <w:r>
        <w:rPr>
          <w:rFonts w:ascii="Times New Roman" w:hAnsi="Times New Roman" w:cs="Times New Roman" w:hint="eastAsia"/>
          <w:sz w:val="22"/>
        </w:rPr>
        <w:t>[2</w:t>
      </w:r>
      <w:proofErr w:type="gramStart"/>
      <w:r>
        <w:rPr>
          <w:rFonts w:ascii="Times New Roman" w:hAnsi="Times New Roman" w:cs="Times New Roman" w:hint="eastAsia"/>
          <w:sz w:val="22"/>
        </w:rPr>
        <w:t>]  Ericsson</w:t>
      </w:r>
      <w:proofErr w:type="gramEnd"/>
      <w:r>
        <w:rPr>
          <w:rFonts w:ascii="Times New Roman" w:hAnsi="Times New Roman" w:cs="Times New Roman" w:hint="eastAsia"/>
          <w:sz w:val="22"/>
        </w:rPr>
        <w:t xml:space="preserve">, R2-1700838, </w:t>
      </w:r>
      <w:r>
        <w:rPr>
          <w:rFonts w:ascii="Times New Roman" w:hAnsi="Times New Roman" w:cs="Times New Roman"/>
          <w:sz w:val="22"/>
        </w:rPr>
        <w:t>“</w:t>
      </w:r>
      <w:r>
        <w:rPr>
          <w:rFonts w:ascii="Times New Roman" w:hAnsi="Times New Roman" w:cs="Times New Roman" w:hint="eastAsia"/>
          <w:sz w:val="22"/>
        </w:rPr>
        <w:t>Uplink dynamic scheduling in NR,</w:t>
      </w:r>
      <w:r>
        <w:rPr>
          <w:rFonts w:ascii="Times New Roman" w:hAnsi="Times New Roman" w:cs="Times New Roman"/>
          <w:sz w:val="22"/>
        </w:rPr>
        <w:t>”</w:t>
      </w:r>
      <w:r>
        <w:rPr>
          <w:rFonts w:ascii="Times New Roman" w:hAnsi="Times New Roman" w:cs="Times New Roman" w:hint="eastAsia"/>
          <w:sz w:val="22"/>
        </w:rPr>
        <w:t xml:space="preserve"> February 2017</w:t>
      </w:r>
    </w:p>
    <w:p w:rsidR="00324BCE" w:rsidRPr="00857B99" w:rsidRDefault="00324BCE" w:rsidP="00857B99">
      <w:pPr>
        <w:widowControl/>
        <w:wordWrap/>
        <w:overflowPunct w:val="0"/>
        <w:adjustRightInd w:val="0"/>
        <w:spacing w:after="180" w:line="240" w:lineRule="auto"/>
        <w:jc w:val="left"/>
        <w:textAlignment w:val="baseline"/>
        <w:rPr>
          <w:rFonts w:ascii="Times New Roman" w:hAnsi="Times New Roman" w:cs="Times New Roman"/>
          <w:sz w:val="22"/>
        </w:rPr>
      </w:pPr>
      <w:r>
        <w:rPr>
          <w:rFonts w:ascii="Times New Roman" w:hAnsi="Times New Roman" w:cs="Times New Roman" w:hint="eastAsia"/>
          <w:sz w:val="22"/>
        </w:rPr>
        <w:t>[3</w:t>
      </w:r>
      <w:proofErr w:type="gramStart"/>
      <w:r>
        <w:rPr>
          <w:rFonts w:ascii="Times New Roman" w:hAnsi="Times New Roman" w:cs="Times New Roman" w:hint="eastAsia"/>
          <w:sz w:val="22"/>
        </w:rPr>
        <w:t>]  Samsung</w:t>
      </w:r>
      <w:proofErr w:type="gramEnd"/>
      <w:r>
        <w:rPr>
          <w:rFonts w:ascii="Times New Roman" w:hAnsi="Times New Roman" w:cs="Times New Roman" w:hint="eastAsia"/>
          <w:sz w:val="22"/>
        </w:rPr>
        <w:t xml:space="preserve">, R2-1702565, </w:t>
      </w:r>
      <w:r>
        <w:rPr>
          <w:rFonts w:ascii="Times New Roman" w:hAnsi="Times New Roman" w:cs="Times New Roman"/>
          <w:sz w:val="22"/>
        </w:rPr>
        <w:t>“</w:t>
      </w:r>
      <w:r w:rsidRPr="00324BCE">
        <w:rPr>
          <w:rFonts w:ascii="Times New Roman" w:hAnsi="Times New Roman" w:cs="Times New Roman"/>
          <w:sz w:val="22"/>
        </w:rPr>
        <w:t>Considerations on Scheduling Request design options in NR</w:t>
      </w:r>
      <w:r>
        <w:rPr>
          <w:rFonts w:ascii="Times New Roman" w:hAnsi="Times New Roman" w:cs="Times New Roman" w:hint="eastAsia"/>
          <w:sz w:val="22"/>
        </w:rPr>
        <w:t>,</w:t>
      </w:r>
      <w:r>
        <w:rPr>
          <w:rFonts w:ascii="Times New Roman" w:hAnsi="Times New Roman" w:cs="Times New Roman"/>
          <w:sz w:val="22"/>
        </w:rPr>
        <w:t>”</w:t>
      </w:r>
      <w:r>
        <w:rPr>
          <w:rFonts w:ascii="Times New Roman" w:hAnsi="Times New Roman" w:cs="Times New Roman" w:hint="eastAsia"/>
          <w:sz w:val="22"/>
        </w:rPr>
        <w:t xml:space="preserve"> February 2017</w:t>
      </w:r>
    </w:p>
    <w:sectPr w:rsidR="00324BCE" w:rsidRPr="00857B99" w:rsidSect="00985523">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3734" w:rsidRDefault="00233734" w:rsidP="00C82ABC">
      <w:pPr>
        <w:spacing w:after="0" w:line="240" w:lineRule="auto"/>
      </w:pPr>
      <w:r>
        <w:separator/>
      </w:r>
    </w:p>
  </w:endnote>
  <w:endnote w:type="continuationSeparator" w:id="0">
    <w:p w:rsidR="00233734" w:rsidRDefault="00233734" w:rsidP="00C82A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3734" w:rsidRDefault="00233734" w:rsidP="00C82ABC">
      <w:pPr>
        <w:spacing w:after="0" w:line="240" w:lineRule="auto"/>
      </w:pPr>
      <w:r>
        <w:separator/>
      </w:r>
    </w:p>
  </w:footnote>
  <w:footnote w:type="continuationSeparator" w:id="0">
    <w:p w:rsidR="00233734" w:rsidRDefault="00233734" w:rsidP="00C82AB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0149D"/>
    <w:multiLevelType w:val="hybridMultilevel"/>
    <w:tmpl w:val="F2BC969E"/>
    <w:lvl w:ilvl="0" w:tplc="AE64CC5A">
      <w:start w:val="1"/>
      <w:numFmt w:val="decimalEnclosedCircle"/>
      <w:lvlText w:val="%1"/>
      <w:lvlJc w:val="left"/>
      <w:pPr>
        <w:ind w:left="800" w:hanging="400"/>
      </w:pPr>
      <w:rPr>
        <w:lang w:val="en-US"/>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85F5700"/>
    <w:multiLevelType w:val="hybridMultilevel"/>
    <w:tmpl w:val="4E9049DE"/>
    <w:lvl w:ilvl="0" w:tplc="8064005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1B3245F"/>
    <w:multiLevelType w:val="hybridMultilevel"/>
    <w:tmpl w:val="17E04046"/>
    <w:lvl w:ilvl="0" w:tplc="AE50A404">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2A212EA"/>
    <w:multiLevelType w:val="hybridMultilevel"/>
    <w:tmpl w:val="340E739A"/>
    <w:lvl w:ilvl="0" w:tplc="77FEB10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39B4B4F"/>
    <w:multiLevelType w:val="hybridMultilevel"/>
    <w:tmpl w:val="FA6A419A"/>
    <w:lvl w:ilvl="0" w:tplc="0CA21088">
      <w:start w:val="1"/>
      <w:numFmt w:val="bullet"/>
      <w:lvlText w:val="-"/>
      <w:lvlJc w:val="left"/>
      <w:pPr>
        <w:ind w:left="760" w:hanging="360"/>
      </w:pPr>
      <w:rPr>
        <w:rFonts w:ascii="Times New Roman" w:eastAsiaTheme="minorEastAsia"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4A875C9"/>
    <w:multiLevelType w:val="multilevel"/>
    <w:tmpl w:val="E53A7D70"/>
    <w:lvl w:ilvl="0">
      <w:start w:val="1"/>
      <w:numFmt w:val="decimal"/>
      <w:pStyle w:val="1"/>
      <w:lvlText w:val="%1"/>
      <w:lvlJc w:val="left"/>
      <w:pPr>
        <w:tabs>
          <w:tab w:val="num" w:pos="432"/>
        </w:tabs>
        <w:ind w:left="432" w:hanging="432"/>
      </w:pPr>
      <w:rPr>
        <w:lang w:val="en-US"/>
      </w:rPr>
    </w:lvl>
    <w:lvl w:ilvl="1">
      <w:start w:val="1"/>
      <w:numFmt w:val="decimal"/>
      <w:pStyle w:val="2"/>
      <w:lvlText w:val="%1.%2"/>
      <w:lvlJc w:val="left"/>
      <w:pPr>
        <w:tabs>
          <w:tab w:val="num" w:pos="1286"/>
        </w:tabs>
        <w:ind w:left="128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8"/>
        <w:szCs w:val="32"/>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6">
    <w:nsid w:val="2C8B0B71"/>
    <w:multiLevelType w:val="hybridMultilevel"/>
    <w:tmpl w:val="5F28D4C6"/>
    <w:lvl w:ilvl="0" w:tplc="523A00B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3A883F84"/>
    <w:multiLevelType w:val="hybridMultilevel"/>
    <w:tmpl w:val="48FA2944"/>
    <w:lvl w:ilvl="0" w:tplc="6EB46742">
      <w:start w:val="1"/>
      <w:numFmt w:val="decimalEnclosedCircle"/>
      <w:lvlText w:val="%1"/>
      <w:lvlJc w:val="left"/>
      <w:pPr>
        <w:ind w:left="800" w:hanging="400"/>
      </w:pPr>
      <w:rPr>
        <w:lang w:val="en-US"/>
      </w:rPr>
    </w:lvl>
    <w:lvl w:ilvl="1" w:tplc="80640056">
      <w:numFmt w:val="bullet"/>
      <w:lvlText w:val="-"/>
      <w:lvlJc w:val="left"/>
      <w:pPr>
        <w:ind w:left="1200" w:hanging="400"/>
      </w:pPr>
      <w:rPr>
        <w:rFonts w:ascii="Times New Roman" w:eastAsiaTheme="minorEastAsia" w:hAnsi="Times New Roman" w:cs="Times New Roman"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495F02EC"/>
    <w:multiLevelType w:val="hybridMultilevel"/>
    <w:tmpl w:val="70FAA65A"/>
    <w:lvl w:ilvl="0" w:tplc="523A00B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500938A8"/>
    <w:multiLevelType w:val="hybridMultilevel"/>
    <w:tmpl w:val="FD28ACAE"/>
    <w:lvl w:ilvl="0" w:tplc="908828B4">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6E9A55DE"/>
    <w:multiLevelType w:val="hybridMultilevel"/>
    <w:tmpl w:val="2E34CF12"/>
    <w:lvl w:ilvl="0" w:tplc="3DC2C9F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718C5818"/>
    <w:multiLevelType w:val="hybridMultilevel"/>
    <w:tmpl w:val="92DC9628"/>
    <w:lvl w:ilvl="0" w:tplc="523A00BA">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75AA394E"/>
    <w:multiLevelType w:val="hybridMultilevel"/>
    <w:tmpl w:val="04AA3F86"/>
    <w:lvl w:ilvl="0" w:tplc="C88645B8">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DDE7CBE"/>
    <w:multiLevelType w:val="hybridMultilevel"/>
    <w:tmpl w:val="8B1886A8"/>
    <w:lvl w:ilvl="0" w:tplc="7D9EB3EA">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4"/>
  </w:num>
  <w:num w:numId="2">
    <w:abstractNumId w:val="5"/>
  </w:num>
  <w:num w:numId="3">
    <w:abstractNumId w:val="13"/>
  </w:num>
  <w:num w:numId="4">
    <w:abstractNumId w:val="12"/>
  </w:num>
  <w:num w:numId="5">
    <w:abstractNumId w:val="14"/>
  </w:num>
  <w:num w:numId="6">
    <w:abstractNumId w:val="10"/>
  </w:num>
  <w:num w:numId="7">
    <w:abstractNumId w:val="1"/>
  </w:num>
  <w:num w:numId="8">
    <w:abstractNumId w:val="0"/>
  </w:num>
  <w:num w:numId="9">
    <w:abstractNumId w:val="7"/>
  </w:num>
  <w:num w:numId="10">
    <w:abstractNumId w:val="3"/>
  </w:num>
  <w:num w:numId="11">
    <w:abstractNumId w:val="2"/>
  </w:num>
  <w:num w:numId="12">
    <w:abstractNumId w:val="9"/>
  </w:num>
  <w:num w:numId="13">
    <w:abstractNumId w:val="11"/>
  </w:num>
  <w:num w:numId="14">
    <w:abstractNumId w:val="6"/>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5523"/>
    <w:rsid w:val="0001114C"/>
    <w:rsid w:val="00011866"/>
    <w:rsid w:val="000141BB"/>
    <w:rsid w:val="00024049"/>
    <w:rsid w:val="00030DD3"/>
    <w:rsid w:val="000407D4"/>
    <w:rsid w:val="00040AF2"/>
    <w:rsid w:val="00050DEF"/>
    <w:rsid w:val="000621D4"/>
    <w:rsid w:val="00066DCC"/>
    <w:rsid w:val="00067A5F"/>
    <w:rsid w:val="000740EA"/>
    <w:rsid w:val="0008093C"/>
    <w:rsid w:val="0009101D"/>
    <w:rsid w:val="00091BDD"/>
    <w:rsid w:val="00097FAF"/>
    <w:rsid w:val="000A02AC"/>
    <w:rsid w:val="000B7104"/>
    <w:rsid w:val="000C2D3E"/>
    <w:rsid w:val="000C63CA"/>
    <w:rsid w:val="000C7739"/>
    <w:rsid w:val="000F1B1D"/>
    <w:rsid w:val="000F3A8B"/>
    <w:rsid w:val="001013DD"/>
    <w:rsid w:val="00110CA0"/>
    <w:rsid w:val="00133657"/>
    <w:rsid w:val="00140DA0"/>
    <w:rsid w:val="00141D9F"/>
    <w:rsid w:val="00145EE6"/>
    <w:rsid w:val="00146F41"/>
    <w:rsid w:val="00147065"/>
    <w:rsid w:val="0015454D"/>
    <w:rsid w:val="00165B3F"/>
    <w:rsid w:val="001752D6"/>
    <w:rsid w:val="00175CEF"/>
    <w:rsid w:val="00180662"/>
    <w:rsid w:val="00182B1F"/>
    <w:rsid w:val="001A78AD"/>
    <w:rsid w:val="001C322D"/>
    <w:rsid w:val="001C7332"/>
    <w:rsid w:val="001C7819"/>
    <w:rsid w:val="001D34F1"/>
    <w:rsid w:val="001F1C78"/>
    <w:rsid w:val="001F20B7"/>
    <w:rsid w:val="001F2211"/>
    <w:rsid w:val="001F4454"/>
    <w:rsid w:val="001F7F7E"/>
    <w:rsid w:val="002023BC"/>
    <w:rsid w:val="002042E5"/>
    <w:rsid w:val="002079CE"/>
    <w:rsid w:val="00215A8C"/>
    <w:rsid w:val="00216557"/>
    <w:rsid w:val="00233734"/>
    <w:rsid w:val="00241F43"/>
    <w:rsid w:val="0024462D"/>
    <w:rsid w:val="002456CA"/>
    <w:rsid w:val="00282906"/>
    <w:rsid w:val="00284BD2"/>
    <w:rsid w:val="00295519"/>
    <w:rsid w:val="002A10E2"/>
    <w:rsid w:val="002B1023"/>
    <w:rsid w:val="002C450C"/>
    <w:rsid w:val="002C604C"/>
    <w:rsid w:val="002C724B"/>
    <w:rsid w:val="002D468A"/>
    <w:rsid w:val="002E3131"/>
    <w:rsid w:val="002F0538"/>
    <w:rsid w:val="003019F3"/>
    <w:rsid w:val="00301FBB"/>
    <w:rsid w:val="00322595"/>
    <w:rsid w:val="00324BCE"/>
    <w:rsid w:val="00325E42"/>
    <w:rsid w:val="0033325A"/>
    <w:rsid w:val="003508A9"/>
    <w:rsid w:val="00354E86"/>
    <w:rsid w:val="0036197A"/>
    <w:rsid w:val="00363A83"/>
    <w:rsid w:val="00372025"/>
    <w:rsid w:val="003745F0"/>
    <w:rsid w:val="003831CB"/>
    <w:rsid w:val="003B3941"/>
    <w:rsid w:val="003B6E32"/>
    <w:rsid w:val="003C49C8"/>
    <w:rsid w:val="003D449A"/>
    <w:rsid w:val="003D6512"/>
    <w:rsid w:val="003D69DA"/>
    <w:rsid w:val="003F07B5"/>
    <w:rsid w:val="003F5FA8"/>
    <w:rsid w:val="00411066"/>
    <w:rsid w:val="00412D23"/>
    <w:rsid w:val="00413AE3"/>
    <w:rsid w:val="004152E4"/>
    <w:rsid w:val="00440514"/>
    <w:rsid w:val="004435E6"/>
    <w:rsid w:val="00472C32"/>
    <w:rsid w:val="0047451B"/>
    <w:rsid w:val="00474849"/>
    <w:rsid w:val="004758CE"/>
    <w:rsid w:val="004955B0"/>
    <w:rsid w:val="004B732F"/>
    <w:rsid w:val="004C21DE"/>
    <w:rsid w:val="004C4C3F"/>
    <w:rsid w:val="004C7FE8"/>
    <w:rsid w:val="004D1192"/>
    <w:rsid w:val="004D3A11"/>
    <w:rsid w:val="004E0853"/>
    <w:rsid w:val="004E46A3"/>
    <w:rsid w:val="004E5F7E"/>
    <w:rsid w:val="004F26FF"/>
    <w:rsid w:val="00507D0C"/>
    <w:rsid w:val="005305CD"/>
    <w:rsid w:val="00534470"/>
    <w:rsid w:val="0054789E"/>
    <w:rsid w:val="00560A07"/>
    <w:rsid w:val="00562205"/>
    <w:rsid w:val="00565A63"/>
    <w:rsid w:val="005716A1"/>
    <w:rsid w:val="00575EC3"/>
    <w:rsid w:val="00591C5F"/>
    <w:rsid w:val="00593147"/>
    <w:rsid w:val="00595FB5"/>
    <w:rsid w:val="005A109F"/>
    <w:rsid w:val="005A210B"/>
    <w:rsid w:val="005A7477"/>
    <w:rsid w:val="005B24D1"/>
    <w:rsid w:val="005C6004"/>
    <w:rsid w:val="005C6F13"/>
    <w:rsid w:val="005D5FA1"/>
    <w:rsid w:val="005E1E2F"/>
    <w:rsid w:val="005E2430"/>
    <w:rsid w:val="005F3BB3"/>
    <w:rsid w:val="006035AE"/>
    <w:rsid w:val="0060782E"/>
    <w:rsid w:val="00610DB2"/>
    <w:rsid w:val="00616A46"/>
    <w:rsid w:val="00633915"/>
    <w:rsid w:val="00635564"/>
    <w:rsid w:val="00663178"/>
    <w:rsid w:val="00672065"/>
    <w:rsid w:val="00673930"/>
    <w:rsid w:val="0067775B"/>
    <w:rsid w:val="00695536"/>
    <w:rsid w:val="006963A0"/>
    <w:rsid w:val="006A4925"/>
    <w:rsid w:val="006B191F"/>
    <w:rsid w:val="006C278D"/>
    <w:rsid w:val="006D0B8C"/>
    <w:rsid w:val="006E26F5"/>
    <w:rsid w:val="006F240A"/>
    <w:rsid w:val="00700FE6"/>
    <w:rsid w:val="007039D3"/>
    <w:rsid w:val="00710522"/>
    <w:rsid w:val="00711363"/>
    <w:rsid w:val="00721AEB"/>
    <w:rsid w:val="007330A1"/>
    <w:rsid w:val="00734365"/>
    <w:rsid w:val="00746582"/>
    <w:rsid w:val="007537BA"/>
    <w:rsid w:val="007537C1"/>
    <w:rsid w:val="00754F5C"/>
    <w:rsid w:val="00756B82"/>
    <w:rsid w:val="00761EAF"/>
    <w:rsid w:val="00770531"/>
    <w:rsid w:val="00772C2C"/>
    <w:rsid w:val="00773773"/>
    <w:rsid w:val="0079090F"/>
    <w:rsid w:val="00790964"/>
    <w:rsid w:val="007967CC"/>
    <w:rsid w:val="007B512F"/>
    <w:rsid w:val="007D318C"/>
    <w:rsid w:val="007D7F06"/>
    <w:rsid w:val="007E7A88"/>
    <w:rsid w:val="007F17B9"/>
    <w:rsid w:val="007F2F70"/>
    <w:rsid w:val="007F6169"/>
    <w:rsid w:val="007F7275"/>
    <w:rsid w:val="0080680F"/>
    <w:rsid w:val="008157E8"/>
    <w:rsid w:val="008214E2"/>
    <w:rsid w:val="00831FD1"/>
    <w:rsid w:val="0083207E"/>
    <w:rsid w:val="008342EF"/>
    <w:rsid w:val="00835320"/>
    <w:rsid w:val="008475D4"/>
    <w:rsid w:val="00857B99"/>
    <w:rsid w:val="00865059"/>
    <w:rsid w:val="00871EE8"/>
    <w:rsid w:val="00876AD8"/>
    <w:rsid w:val="008851E7"/>
    <w:rsid w:val="008A0CBA"/>
    <w:rsid w:val="008A1EE4"/>
    <w:rsid w:val="008A4CE1"/>
    <w:rsid w:val="008B1A02"/>
    <w:rsid w:val="008C31BB"/>
    <w:rsid w:val="008D27DA"/>
    <w:rsid w:val="008D6C9E"/>
    <w:rsid w:val="00905191"/>
    <w:rsid w:val="00912E3F"/>
    <w:rsid w:val="00930622"/>
    <w:rsid w:val="009441A8"/>
    <w:rsid w:val="00953BAE"/>
    <w:rsid w:val="00962546"/>
    <w:rsid w:val="0096315B"/>
    <w:rsid w:val="009652C6"/>
    <w:rsid w:val="00974165"/>
    <w:rsid w:val="00974408"/>
    <w:rsid w:val="009757AD"/>
    <w:rsid w:val="0098211B"/>
    <w:rsid w:val="00985523"/>
    <w:rsid w:val="009933BB"/>
    <w:rsid w:val="00996288"/>
    <w:rsid w:val="009C0215"/>
    <w:rsid w:val="009C23C8"/>
    <w:rsid w:val="009C50D4"/>
    <w:rsid w:val="009D5387"/>
    <w:rsid w:val="009F66A2"/>
    <w:rsid w:val="00A03EBB"/>
    <w:rsid w:val="00A209C2"/>
    <w:rsid w:val="00A23F19"/>
    <w:rsid w:val="00A25698"/>
    <w:rsid w:val="00A32A7D"/>
    <w:rsid w:val="00A43282"/>
    <w:rsid w:val="00A45712"/>
    <w:rsid w:val="00A5496C"/>
    <w:rsid w:val="00A551B9"/>
    <w:rsid w:val="00A60671"/>
    <w:rsid w:val="00A70C08"/>
    <w:rsid w:val="00A77E21"/>
    <w:rsid w:val="00A93749"/>
    <w:rsid w:val="00A9713F"/>
    <w:rsid w:val="00A97E82"/>
    <w:rsid w:val="00AB2CCD"/>
    <w:rsid w:val="00AB5B53"/>
    <w:rsid w:val="00AC15E5"/>
    <w:rsid w:val="00AC2C9D"/>
    <w:rsid w:val="00AC7F72"/>
    <w:rsid w:val="00AD241F"/>
    <w:rsid w:val="00AE3301"/>
    <w:rsid w:val="00AF58E9"/>
    <w:rsid w:val="00B04B46"/>
    <w:rsid w:val="00B10270"/>
    <w:rsid w:val="00B37F93"/>
    <w:rsid w:val="00B47C75"/>
    <w:rsid w:val="00B67FE4"/>
    <w:rsid w:val="00B71A82"/>
    <w:rsid w:val="00B73894"/>
    <w:rsid w:val="00B73D46"/>
    <w:rsid w:val="00B759D6"/>
    <w:rsid w:val="00B83644"/>
    <w:rsid w:val="00B90E0F"/>
    <w:rsid w:val="00BA14DD"/>
    <w:rsid w:val="00BC6606"/>
    <w:rsid w:val="00BD0265"/>
    <w:rsid w:val="00BD6704"/>
    <w:rsid w:val="00BD7E19"/>
    <w:rsid w:val="00BD7F7B"/>
    <w:rsid w:val="00BE23C4"/>
    <w:rsid w:val="00BF4C8C"/>
    <w:rsid w:val="00C32DB6"/>
    <w:rsid w:val="00C3638B"/>
    <w:rsid w:val="00C60BD7"/>
    <w:rsid w:val="00C61975"/>
    <w:rsid w:val="00C71A86"/>
    <w:rsid w:val="00C82ABC"/>
    <w:rsid w:val="00C83AE2"/>
    <w:rsid w:val="00C8401A"/>
    <w:rsid w:val="00C9294A"/>
    <w:rsid w:val="00CA1651"/>
    <w:rsid w:val="00CA6B7C"/>
    <w:rsid w:val="00CB333F"/>
    <w:rsid w:val="00CC02E9"/>
    <w:rsid w:val="00CC3A07"/>
    <w:rsid w:val="00CD4885"/>
    <w:rsid w:val="00CF5DDB"/>
    <w:rsid w:val="00CF7CB6"/>
    <w:rsid w:val="00D102D1"/>
    <w:rsid w:val="00D12623"/>
    <w:rsid w:val="00D3685B"/>
    <w:rsid w:val="00D36CD6"/>
    <w:rsid w:val="00D44D7D"/>
    <w:rsid w:val="00D46C0A"/>
    <w:rsid w:val="00D52B9A"/>
    <w:rsid w:val="00D63039"/>
    <w:rsid w:val="00D7044C"/>
    <w:rsid w:val="00D70D6F"/>
    <w:rsid w:val="00D824BC"/>
    <w:rsid w:val="00D83D98"/>
    <w:rsid w:val="00D92EC5"/>
    <w:rsid w:val="00DB3BC4"/>
    <w:rsid w:val="00DC059B"/>
    <w:rsid w:val="00DC2C04"/>
    <w:rsid w:val="00DC5C73"/>
    <w:rsid w:val="00DC7F8F"/>
    <w:rsid w:val="00DD4CD6"/>
    <w:rsid w:val="00DD74BB"/>
    <w:rsid w:val="00DE6F0A"/>
    <w:rsid w:val="00E036F1"/>
    <w:rsid w:val="00E03902"/>
    <w:rsid w:val="00E045DD"/>
    <w:rsid w:val="00E1081C"/>
    <w:rsid w:val="00E12B9E"/>
    <w:rsid w:val="00E17E09"/>
    <w:rsid w:val="00E21AA0"/>
    <w:rsid w:val="00E2696E"/>
    <w:rsid w:val="00E50E9B"/>
    <w:rsid w:val="00E552A7"/>
    <w:rsid w:val="00E6033C"/>
    <w:rsid w:val="00E6354B"/>
    <w:rsid w:val="00E67FDB"/>
    <w:rsid w:val="00E7227E"/>
    <w:rsid w:val="00E8045E"/>
    <w:rsid w:val="00E83CCC"/>
    <w:rsid w:val="00E853D5"/>
    <w:rsid w:val="00E91E0A"/>
    <w:rsid w:val="00E9390B"/>
    <w:rsid w:val="00E97ED0"/>
    <w:rsid w:val="00EC6028"/>
    <w:rsid w:val="00EC7434"/>
    <w:rsid w:val="00ED0098"/>
    <w:rsid w:val="00ED247F"/>
    <w:rsid w:val="00ED625D"/>
    <w:rsid w:val="00EF53EA"/>
    <w:rsid w:val="00EF5743"/>
    <w:rsid w:val="00F061C9"/>
    <w:rsid w:val="00F25347"/>
    <w:rsid w:val="00F41F7F"/>
    <w:rsid w:val="00F5209E"/>
    <w:rsid w:val="00F55635"/>
    <w:rsid w:val="00F60F1A"/>
    <w:rsid w:val="00F64DDC"/>
    <w:rsid w:val="00F66602"/>
    <w:rsid w:val="00F67C50"/>
    <w:rsid w:val="00F70A67"/>
    <w:rsid w:val="00F72321"/>
    <w:rsid w:val="00F764D3"/>
    <w:rsid w:val="00F83622"/>
    <w:rsid w:val="00F84B89"/>
    <w:rsid w:val="00FC36FD"/>
    <w:rsid w:val="00FF5594"/>
    <w:rsid w:val="00FF61C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paragraph" w:styleId="1">
    <w:name w:val="heading 1"/>
    <w:next w:val="a"/>
    <w:link w:val="1Char"/>
    <w:qFormat/>
    <w:rsid w:val="00D824BC"/>
    <w:pPr>
      <w:keepNext/>
      <w:keepLines/>
      <w:numPr>
        <w:numId w:val="2"/>
      </w:numPr>
      <w:pBdr>
        <w:top w:val="single" w:sz="12" w:space="3" w:color="auto"/>
      </w:pBdr>
      <w:spacing w:before="240" w:after="180" w:line="240" w:lineRule="auto"/>
      <w:jc w:val="left"/>
      <w:outlineLvl w:val="0"/>
    </w:pPr>
    <w:rPr>
      <w:rFonts w:ascii="Arial" w:eastAsia="SimSun" w:hAnsi="Arial" w:cs="Times New Roman"/>
      <w:color w:val="0000FF"/>
      <w:sz w:val="36"/>
      <w:szCs w:val="20"/>
      <w:lang w:val="en-GB" w:eastAsia="en-US"/>
    </w:rPr>
  </w:style>
  <w:style w:type="paragraph" w:styleId="2">
    <w:name w:val="heading 2"/>
    <w:basedOn w:val="1"/>
    <w:next w:val="a"/>
    <w:link w:val="2Char"/>
    <w:qFormat/>
    <w:rsid w:val="00D824BC"/>
    <w:pPr>
      <w:numPr>
        <w:ilvl w:val="1"/>
      </w:num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link w:val="3Char"/>
    <w:qFormat/>
    <w:rsid w:val="00D824BC"/>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D824BC"/>
    <w:pPr>
      <w:numPr>
        <w:ilvl w:val="3"/>
      </w:numPr>
      <w:outlineLvl w:val="3"/>
    </w:pPr>
    <w:rPr>
      <w:sz w:val="24"/>
    </w:rPr>
  </w:style>
  <w:style w:type="paragraph" w:styleId="5">
    <w:name w:val="heading 5"/>
    <w:basedOn w:val="4"/>
    <w:next w:val="a"/>
    <w:link w:val="5Char"/>
    <w:qFormat/>
    <w:rsid w:val="00D824BC"/>
    <w:pPr>
      <w:numPr>
        <w:ilvl w:val="4"/>
      </w:numPr>
      <w:outlineLvl w:val="4"/>
    </w:pPr>
    <w:rPr>
      <w:sz w:val="22"/>
    </w:rPr>
  </w:style>
  <w:style w:type="paragraph" w:styleId="6">
    <w:name w:val="heading 6"/>
    <w:basedOn w:val="a"/>
    <w:next w:val="a"/>
    <w:link w:val="6Char"/>
    <w:qFormat/>
    <w:rsid w:val="00D824BC"/>
    <w:pPr>
      <w:keepNext/>
      <w:keepLines/>
      <w:widowControl/>
      <w:numPr>
        <w:ilvl w:val="5"/>
        <w:numId w:val="2"/>
      </w:numPr>
      <w:wordWrap/>
      <w:autoSpaceDE/>
      <w:autoSpaceDN/>
      <w:spacing w:before="120" w:after="180" w:line="240" w:lineRule="auto"/>
      <w:jc w:val="left"/>
      <w:outlineLvl w:val="5"/>
    </w:pPr>
    <w:rPr>
      <w:rFonts w:ascii="Arial" w:eastAsia="SimSun" w:hAnsi="Arial" w:cs="Times New Roman"/>
      <w:color w:val="0000FF"/>
      <w:szCs w:val="20"/>
      <w:lang w:val="en-GB" w:eastAsia="en-US"/>
    </w:rPr>
  </w:style>
  <w:style w:type="paragraph" w:styleId="7">
    <w:name w:val="heading 7"/>
    <w:basedOn w:val="a"/>
    <w:next w:val="a"/>
    <w:link w:val="7Char"/>
    <w:qFormat/>
    <w:rsid w:val="00D824BC"/>
    <w:pPr>
      <w:keepNext/>
      <w:keepLines/>
      <w:widowControl/>
      <w:numPr>
        <w:ilvl w:val="6"/>
        <w:numId w:val="2"/>
      </w:numPr>
      <w:wordWrap/>
      <w:autoSpaceDE/>
      <w:autoSpaceDN/>
      <w:spacing w:before="120" w:after="180" w:line="240" w:lineRule="auto"/>
      <w:jc w:val="left"/>
      <w:outlineLvl w:val="6"/>
    </w:pPr>
    <w:rPr>
      <w:rFonts w:ascii="Arial" w:eastAsia="SimSun" w:hAnsi="Arial" w:cs="Times New Roman"/>
      <w:color w:val="0000FF"/>
      <w:szCs w:val="20"/>
      <w:lang w:val="en-GB" w:eastAsia="en-US"/>
    </w:rPr>
  </w:style>
  <w:style w:type="paragraph" w:styleId="8">
    <w:name w:val="heading 8"/>
    <w:basedOn w:val="1"/>
    <w:next w:val="a"/>
    <w:link w:val="8Char"/>
    <w:qFormat/>
    <w:rsid w:val="00D824BC"/>
    <w:pPr>
      <w:numPr>
        <w:ilvl w:val="7"/>
      </w:numPr>
      <w:outlineLvl w:val="7"/>
    </w:pPr>
  </w:style>
  <w:style w:type="paragraph" w:styleId="9">
    <w:name w:val="heading 9"/>
    <w:basedOn w:val="8"/>
    <w:next w:val="a"/>
    <w:link w:val="9Char"/>
    <w:qFormat/>
    <w:rsid w:val="00D824BC"/>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sid w:val="00040AF2"/>
    <w:rPr>
      <w:b/>
      <w:bCs/>
      <w:szCs w:val="20"/>
    </w:rPr>
  </w:style>
  <w:style w:type="paragraph" w:styleId="a4">
    <w:name w:val="header"/>
    <w:basedOn w:val="a"/>
    <w:link w:val="Char"/>
    <w:uiPriority w:val="99"/>
    <w:unhideWhenUsed/>
    <w:rsid w:val="00C82ABC"/>
    <w:pPr>
      <w:tabs>
        <w:tab w:val="center" w:pos="4513"/>
        <w:tab w:val="right" w:pos="9026"/>
      </w:tabs>
      <w:snapToGrid w:val="0"/>
    </w:pPr>
  </w:style>
  <w:style w:type="character" w:customStyle="1" w:styleId="Char">
    <w:name w:val="머리글 Char"/>
    <w:basedOn w:val="a0"/>
    <w:link w:val="a4"/>
    <w:uiPriority w:val="99"/>
    <w:rsid w:val="00C82ABC"/>
  </w:style>
  <w:style w:type="paragraph" w:styleId="a5">
    <w:name w:val="footer"/>
    <w:basedOn w:val="a"/>
    <w:link w:val="Char0"/>
    <w:uiPriority w:val="99"/>
    <w:unhideWhenUsed/>
    <w:rsid w:val="00C82ABC"/>
    <w:pPr>
      <w:tabs>
        <w:tab w:val="center" w:pos="4513"/>
        <w:tab w:val="right" w:pos="9026"/>
      </w:tabs>
      <w:snapToGrid w:val="0"/>
    </w:pPr>
  </w:style>
  <w:style w:type="character" w:customStyle="1" w:styleId="Char0">
    <w:name w:val="바닥글 Char"/>
    <w:basedOn w:val="a0"/>
    <w:link w:val="a5"/>
    <w:uiPriority w:val="99"/>
    <w:rsid w:val="00C82ABC"/>
  </w:style>
  <w:style w:type="paragraph" w:styleId="a6">
    <w:name w:val="No Spacing"/>
    <w:uiPriority w:val="1"/>
    <w:qFormat/>
    <w:rsid w:val="00734365"/>
    <w:pPr>
      <w:widowControl w:val="0"/>
      <w:wordWrap w:val="0"/>
      <w:autoSpaceDE w:val="0"/>
      <w:autoSpaceDN w:val="0"/>
      <w:spacing w:after="0" w:line="240" w:lineRule="auto"/>
    </w:pPr>
  </w:style>
  <w:style w:type="table" w:styleId="a7">
    <w:name w:val="Table Grid"/>
    <w:basedOn w:val="a1"/>
    <w:uiPriority w:val="59"/>
    <w:rsid w:val="006963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67A5F"/>
    <w:pPr>
      <w:spacing w:after="120" w:line="240" w:lineRule="auto"/>
      <w:jc w:val="left"/>
    </w:pPr>
    <w:rPr>
      <w:rFonts w:ascii="Arial" w:eastAsia="바탕" w:hAnsi="Arial" w:cs="Times New Roman"/>
      <w:kern w:val="0"/>
      <w:szCs w:val="20"/>
      <w:lang w:val="en-GB" w:eastAsia="en-US"/>
    </w:rPr>
  </w:style>
  <w:style w:type="character" w:customStyle="1" w:styleId="1Char">
    <w:name w:val="제목 1 Char"/>
    <w:basedOn w:val="a0"/>
    <w:link w:val="1"/>
    <w:rsid w:val="00D824BC"/>
    <w:rPr>
      <w:rFonts w:ascii="Arial" w:eastAsia="SimSun" w:hAnsi="Arial" w:cs="Times New Roman"/>
      <w:color w:val="0000FF"/>
      <w:sz w:val="36"/>
      <w:szCs w:val="20"/>
      <w:lang w:val="en-GB" w:eastAsia="en-US"/>
    </w:rPr>
  </w:style>
  <w:style w:type="character" w:customStyle="1" w:styleId="2Char">
    <w:name w:val="제목 2 Char"/>
    <w:basedOn w:val="a0"/>
    <w:link w:val="2"/>
    <w:rsid w:val="00D824BC"/>
    <w:rPr>
      <w:rFonts w:ascii="Arial" w:eastAsia="SimSun" w:hAnsi="Arial" w:cs="Times New Roman"/>
      <w:color w:val="0000FF"/>
      <w:sz w:val="32"/>
      <w:szCs w:val="20"/>
      <w:lang w:val="en-GB" w:eastAsia="en-US"/>
    </w:r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D824BC"/>
    <w:rPr>
      <w:rFonts w:ascii="Arial" w:eastAsia="SimSun" w:hAnsi="Arial" w:cs="Times New Roman"/>
      <w:color w:val="0000FF"/>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D824BC"/>
    <w:rPr>
      <w:rFonts w:ascii="Arial" w:eastAsia="SimSun" w:hAnsi="Arial" w:cs="Times New Roman"/>
      <w:color w:val="0000FF"/>
      <w:sz w:val="24"/>
      <w:szCs w:val="20"/>
      <w:lang w:val="en-GB" w:eastAsia="en-US"/>
    </w:rPr>
  </w:style>
  <w:style w:type="character" w:customStyle="1" w:styleId="5Char">
    <w:name w:val="제목 5 Char"/>
    <w:basedOn w:val="a0"/>
    <w:link w:val="5"/>
    <w:rsid w:val="00D824BC"/>
    <w:rPr>
      <w:rFonts w:ascii="Arial" w:eastAsia="SimSun" w:hAnsi="Arial" w:cs="Times New Roman"/>
      <w:color w:val="0000FF"/>
      <w:sz w:val="22"/>
      <w:szCs w:val="20"/>
      <w:lang w:val="en-GB" w:eastAsia="en-US"/>
    </w:rPr>
  </w:style>
  <w:style w:type="character" w:customStyle="1" w:styleId="6Char">
    <w:name w:val="제목 6 Char"/>
    <w:basedOn w:val="a0"/>
    <w:link w:val="6"/>
    <w:rsid w:val="00D824BC"/>
    <w:rPr>
      <w:rFonts w:ascii="Arial" w:eastAsia="SimSun" w:hAnsi="Arial" w:cs="Times New Roman"/>
      <w:color w:val="0000FF"/>
      <w:szCs w:val="20"/>
      <w:lang w:val="en-GB" w:eastAsia="en-US"/>
    </w:rPr>
  </w:style>
  <w:style w:type="character" w:customStyle="1" w:styleId="7Char">
    <w:name w:val="제목 7 Char"/>
    <w:basedOn w:val="a0"/>
    <w:link w:val="7"/>
    <w:rsid w:val="00D824BC"/>
    <w:rPr>
      <w:rFonts w:ascii="Arial" w:eastAsia="SimSun" w:hAnsi="Arial" w:cs="Times New Roman"/>
      <w:color w:val="0000FF"/>
      <w:szCs w:val="20"/>
      <w:lang w:val="en-GB" w:eastAsia="en-US"/>
    </w:rPr>
  </w:style>
  <w:style w:type="character" w:customStyle="1" w:styleId="8Char">
    <w:name w:val="제목 8 Char"/>
    <w:basedOn w:val="a0"/>
    <w:link w:val="8"/>
    <w:rsid w:val="00D824BC"/>
    <w:rPr>
      <w:rFonts w:ascii="Arial" w:eastAsia="SimSun" w:hAnsi="Arial" w:cs="Times New Roman"/>
      <w:color w:val="0000FF"/>
      <w:sz w:val="36"/>
      <w:szCs w:val="20"/>
      <w:lang w:val="en-GB" w:eastAsia="en-US"/>
    </w:rPr>
  </w:style>
  <w:style w:type="character" w:customStyle="1" w:styleId="9Char">
    <w:name w:val="제목 9 Char"/>
    <w:basedOn w:val="a0"/>
    <w:link w:val="9"/>
    <w:rsid w:val="00D824BC"/>
    <w:rPr>
      <w:rFonts w:ascii="Arial" w:eastAsia="SimSun" w:hAnsi="Arial" w:cs="Times New Roman"/>
      <w:color w:val="0000FF"/>
      <w:sz w:val="36"/>
      <w:szCs w:val="20"/>
      <w:lang w:val="en-GB" w:eastAsia="en-US"/>
    </w:rPr>
  </w:style>
  <w:style w:type="paragraph" w:customStyle="1" w:styleId="ZchnZchn">
    <w:name w:val="Zchn Zchn"/>
    <w:semiHidden/>
    <w:rsid w:val="00D824BC"/>
    <w:pPr>
      <w:keepNext/>
      <w:numPr>
        <w:numId w:val="3"/>
      </w:numPr>
      <w:autoSpaceDE w:val="0"/>
      <w:autoSpaceDN w:val="0"/>
      <w:adjustRightInd w:val="0"/>
      <w:spacing w:before="60" w:after="60" w:line="240" w:lineRule="auto"/>
    </w:pPr>
    <w:rPr>
      <w:rFonts w:ascii="Arial" w:eastAsia="SimSun" w:hAnsi="Arial" w:cs="Arial"/>
      <w:color w:val="0000FF"/>
      <w:szCs w:val="20"/>
      <w:lang w:eastAsia="zh-CN"/>
    </w:rPr>
  </w:style>
  <w:style w:type="paragraph" w:styleId="a8">
    <w:name w:val="List Paragraph"/>
    <w:basedOn w:val="a"/>
    <w:uiPriority w:val="34"/>
    <w:qFormat/>
    <w:rsid w:val="004E46A3"/>
    <w:pPr>
      <w:ind w:leftChars="400" w:left="800"/>
    </w:pPr>
  </w:style>
  <w:style w:type="paragraph" w:customStyle="1" w:styleId="ZchnZchn0">
    <w:name w:val="Zchn Zchn"/>
    <w:semiHidden/>
    <w:rsid w:val="00F84B89"/>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paragraph" w:styleId="1">
    <w:name w:val="heading 1"/>
    <w:next w:val="a"/>
    <w:link w:val="1Char"/>
    <w:qFormat/>
    <w:rsid w:val="00D824BC"/>
    <w:pPr>
      <w:keepNext/>
      <w:keepLines/>
      <w:numPr>
        <w:numId w:val="2"/>
      </w:numPr>
      <w:pBdr>
        <w:top w:val="single" w:sz="12" w:space="3" w:color="auto"/>
      </w:pBdr>
      <w:spacing w:before="240" w:after="180" w:line="240" w:lineRule="auto"/>
      <w:jc w:val="left"/>
      <w:outlineLvl w:val="0"/>
    </w:pPr>
    <w:rPr>
      <w:rFonts w:ascii="Arial" w:eastAsia="SimSun" w:hAnsi="Arial" w:cs="Times New Roman"/>
      <w:color w:val="0000FF"/>
      <w:sz w:val="36"/>
      <w:szCs w:val="20"/>
      <w:lang w:val="en-GB" w:eastAsia="en-US"/>
    </w:rPr>
  </w:style>
  <w:style w:type="paragraph" w:styleId="2">
    <w:name w:val="heading 2"/>
    <w:basedOn w:val="1"/>
    <w:next w:val="a"/>
    <w:link w:val="2Char"/>
    <w:qFormat/>
    <w:rsid w:val="00D824BC"/>
    <w:pPr>
      <w:numPr>
        <w:ilvl w:val="1"/>
      </w:num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link w:val="3Char"/>
    <w:qFormat/>
    <w:rsid w:val="00D824BC"/>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D824BC"/>
    <w:pPr>
      <w:numPr>
        <w:ilvl w:val="3"/>
      </w:numPr>
      <w:outlineLvl w:val="3"/>
    </w:pPr>
    <w:rPr>
      <w:sz w:val="24"/>
    </w:rPr>
  </w:style>
  <w:style w:type="paragraph" w:styleId="5">
    <w:name w:val="heading 5"/>
    <w:basedOn w:val="4"/>
    <w:next w:val="a"/>
    <w:link w:val="5Char"/>
    <w:qFormat/>
    <w:rsid w:val="00D824BC"/>
    <w:pPr>
      <w:numPr>
        <w:ilvl w:val="4"/>
      </w:numPr>
      <w:outlineLvl w:val="4"/>
    </w:pPr>
    <w:rPr>
      <w:sz w:val="22"/>
    </w:rPr>
  </w:style>
  <w:style w:type="paragraph" w:styleId="6">
    <w:name w:val="heading 6"/>
    <w:basedOn w:val="a"/>
    <w:next w:val="a"/>
    <w:link w:val="6Char"/>
    <w:qFormat/>
    <w:rsid w:val="00D824BC"/>
    <w:pPr>
      <w:keepNext/>
      <w:keepLines/>
      <w:widowControl/>
      <w:numPr>
        <w:ilvl w:val="5"/>
        <w:numId w:val="2"/>
      </w:numPr>
      <w:wordWrap/>
      <w:autoSpaceDE/>
      <w:autoSpaceDN/>
      <w:spacing w:before="120" w:after="180" w:line="240" w:lineRule="auto"/>
      <w:jc w:val="left"/>
      <w:outlineLvl w:val="5"/>
    </w:pPr>
    <w:rPr>
      <w:rFonts w:ascii="Arial" w:eastAsia="SimSun" w:hAnsi="Arial" w:cs="Times New Roman"/>
      <w:color w:val="0000FF"/>
      <w:szCs w:val="20"/>
      <w:lang w:val="en-GB" w:eastAsia="en-US"/>
    </w:rPr>
  </w:style>
  <w:style w:type="paragraph" w:styleId="7">
    <w:name w:val="heading 7"/>
    <w:basedOn w:val="a"/>
    <w:next w:val="a"/>
    <w:link w:val="7Char"/>
    <w:qFormat/>
    <w:rsid w:val="00D824BC"/>
    <w:pPr>
      <w:keepNext/>
      <w:keepLines/>
      <w:widowControl/>
      <w:numPr>
        <w:ilvl w:val="6"/>
        <w:numId w:val="2"/>
      </w:numPr>
      <w:wordWrap/>
      <w:autoSpaceDE/>
      <w:autoSpaceDN/>
      <w:spacing w:before="120" w:after="180" w:line="240" w:lineRule="auto"/>
      <w:jc w:val="left"/>
      <w:outlineLvl w:val="6"/>
    </w:pPr>
    <w:rPr>
      <w:rFonts w:ascii="Arial" w:eastAsia="SimSun" w:hAnsi="Arial" w:cs="Times New Roman"/>
      <w:color w:val="0000FF"/>
      <w:szCs w:val="20"/>
      <w:lang w:val="en-GB" w:eastAsia="en-US"/>
    </w:rPr>
  </w:style>
  <w:style w:type="paragraph" w:styleId="8">
    <w:name w:val="heading 8"/>
    <w:basedOn w:val="1"/>
    <w:next w:val="a"/>
    <w:link w:val="8Char"/>
    <w:qFormat/>
    <w:rsid w:val="00D824BC"/>
    <w:pPr>
      <w:numPr>
        <w:ilvl w:val="7"/>
      </w:numPr>
      <w:outlineLvl w:val="7"/>
    </w:pPr>
  </w:style>
  <w:style w:type="paragraph" w:styleId="9">
    <w:name w:val="heading 9"/>
    <w:basedOn w:val="8"/>
    <w:next w:val="a"/>
    <w:link w:val="9Char"/>
    <w:qFormat/>
    <w:rsid w:val="00D824BC"/>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sid w:val="00040AF2"/>
    <w:rPr>
      <w:b/>
      <w:bCs/>
      <w:szCs w:val="20"/>
    </w:rPr>
  </w:style>
  <w:style w:type="paragraph" w:styleId="a4">
    <w:name w:val="header"/>
    <w:basedOn w:val="a"/>
    <w:link w:val="Char"/>
    <w:uiPriority w:val="99"/>
    <w:unhideWhenUsed/>
    <w:rsid w:val="00C82ABC"/>
    <w:pPr>
      <w:tabs>
        <w:tab w:val="center" w:pos="4513"/>
        <w:tab w:val="right" w:pos="9026"/>
      </w:tabs>
      <w:snapToGrid w:val="0"/>
    </w:pPr>
  </w:style>
  <w:style w:type="character" w:customStyle="1" w:styleId="Char">
    <w:name w:val="머리글 Char"/>
    <w:basedOn w:val="a0"/>
    <w:link w:val="a4"/>
    <w:uiPriority w:val="99"/>
    <w:rsid w:val="00C82ABC"/>
  </w:style>
  <w:style w:type="paragraph" w:styleId="a5">
    <w:name w:val="footer"/>
    <w:basedOn w:val="a"/>
    <w:link w:val="Char0"/>
    <w:uiPriority w:val="99"/>
    <w:unhideWhenUsed/>
    <w:rsid w:val="00C82ABC"/>
    <w:pPr>
      <w:tabs>
        <w:tab w:val="center" w:pos="4513"/>
        <w:tab w:val="right" w:pos="9026"/>
      </w:tabs>
      <w:snapToGrid w:val="0"/>
    </w:pPr>
  </w:style>
  <w:style w:type="character" w:customStyle="1" w:styleId="Char0">
    <w:name w:val="바닥글 Char"/>
    <w:basedOn w:val="a0"/>
    <w:link w:val="a5"/>
    <w:uiPriority w:val="99"/>
    <w:rsid w:val="00C82ABC"/>
  </w:style>
  <w:style w:type="paragraph" w:styleId="a6">
    <w:name w:val="No Spacing"/>
    <w:uiPriority w:val="1"/>
    <w:qFormat/>
    <w:rsid w:val="00734365"/>
    <w:pPr>
      <w:widowControl w:val="0"/>
      <w:wordWrap w:val="0"/>
      <w:autoSpaceDE w:val="0"/>
      <w:autoSpaceDN w:val="0"/>
      <w:spacing w:after="0" w:line="240" w:lineRule="auto"/>
    </w:pPr>
  </w:style>
  <w:style w:type="table" w:styleId="a7">
    <w:name w:val="Table Grid"/>
    <w:basedOn w:val="a1"/>
    <w:uiPriority w:val="59"/>
    <w:rsid w:val="006963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67A5F"/>
    <w:pPr>
      <w:spacing w:after="120" w:line="240" w:lineRule="auto"/>
      <w:jc w:val="left"/>
    </w:pPr>
    <w:rPr>
      <w:rFonts w:ascii="Arial" w:eastAsia="바탕" w:hAnsi="Arial" w:cs="Times New Roman"/>
      <w:kern w:val="0"/>
      <w:szCs w:val="20"/>
      <w:lang w:val="en-GB" w:eastAsia="en-US"/>
    </w:rPr>
  </w:style>
  <w:style w:type="character" w:customStyle="1" w:styleId="1Char">
    <w:name w:val="제목 1 Char"/>
    <w:basedOn w:val="a0"/>
    <w:link w:val="1"/>
    <w:rsid w:val="00D824BC"/>
    <w:rPr>
      <w:rFonts w:ascii="Arial" w:eastAsia="SimSun" w:hAnsi="Arial" w:cs="Times New Roman"/>
      <w:color w:val="0000FF"/>
      <w:sz w:val="36"/>
      <w:szCs w:val="20"/>
      <w:lang w:val="en-GB" w:eastAsia="en-US"/>
    </w:rPr>
  </w:style>
  <w:style w:type="character" w:customStyle="1" w:styleId="2Char">
    <w:name w:val="제목 2 Char"/>
    <w:basedOn w:val="a0"/>
    <w:link w:val="2"/>
    <w:rsid w:val="00D824BC"/>
    <w:rPr>
      <w:rFonts w:ascii="Arial" w:eastAsia="SimSun" w:hAnsi="Arial" w:cs="Times New Roman"/>
      <w:color w:val="0000FF"/>
      <w:sz w:val="32"/>
      <w:szCs w:val="20"/>
      <w:lang w:val="en-GB" w:eastAsia="en-US"/>
    </w:r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D824BC"/>
    <w:rPr>
      <w:rFonts w:ascii="Arial" w:eastAsia="SimSun" w:hAnsi="Arial" w:cs="Times New Roman"/>
      <w:color w:val="0000FF"/>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D824BC"/>
    <w:rPr>
      <w:rFonts w:ascii="Arial" w:eastAsia="SimSun" w:hAnsi="Arial" w:cs="Times New Roman"/>
      <w:color w:val="0000FF"/>
      <w:sz w:val="24"/>
      <w:szCs w:val="20"/>
      <w:lang w:val="en-GB" w:eastAsia="en-US"/>
    </w:rPr>
  </w:style>
  <w:style w:type="character" w:customStyle="1" w:styleId="5Char">
    <w:name w:val="제목 5 Char"/>
    <w:basedOn w:val="a0"/>
    <w:link w:val="5"/>
    <w:rsid w:val="00D824BC"/>
    <w:rPr>
      <w:rFonts w:ascii="Arial" w:eastAsia="SimSun" w:hAnsi="Arial" w:cs="Times New Roman"/>
      <w:color w:val="0000FF"/>
      <w:sz w:val="22"/>
      <w:szCs w:val="20"/>
      <w:lang w:val="en-GB" w:eastAsia="en-US"/>
    </w:rPr>
  </w:style>
  <w:style w:type="character" w:customStyle="1" w:styleId="6Char">
    <w:name w:val="제목 6 Char"/>
    <w:basedOn w:val="a0"/>
    <w:link w:val="6"/>
    <w:rsid w:val="00D824BC"/>
    <w:rPr>
      <w:rFonts w:ascii="Arial" w:eastAsia="SimSun" w:hAnsi="Arial" w:cs="Times New Roman"/>
      <w:color w:val="0000FF"/>
      <w:szCs w:val="20"/>
      <w:lang w:val="en-GB" w:eastAsia="en-US"/>
    </w:rPr>
  </w:style>
  <w:style w:type="character" w:customStyle="1" w:styleId="7Char">
    <w:name w:val="제목 7 Char"/>
    <w:basedOn w:val="a0"/>
    <w:link w:val="7"/>
    <w:rsid w:val="00D824BC"/>
    <w:rPr>
      <w:rFonts w:ascii="Arial" w:eastAsia="SimSun" w:hAnsi="Arial" w:cs="Times New Roman"/>
      <w:color w:val="0000FF"/>
      <w:szCs w:val="20"/>
      <w:lang w:val="en-GB" w:eastAsia="en-US"/>
    </w:rPr>
  </w:style>
  <w:style w:type="character" w:customStyle="1" w:styleId="8Char">
    <w:name w:val="제목 8 Char"/>
    <w:basedOn w:val="a0"/>
    <w:link w:val="8"/>
    <w:rsid w:val="00D824BC"/>
    <w:rPr>
      <w:rFonts w:ascii="Arial" w:eastAsia="SimSun" w:hAnsi="Arial" w:cs="Times New Roman"/>
      <w:color w:val="0000FF"/>
      <w:sz w:val="36"/>
      <w:szCs w:val="20"/>
      <w:lang w:val="en-GB" w:eastAsia="en-US"/>
    </w:rPr>
  </w:style>
  <w:style w:type="character" w:customStyle="1" w:styleId="9Char">
    <w:name w:val="제목 9 Char"/>
    <w:basedOn w:val="a0"/>
    <w:link w:val="9"/>
    <w:rsid w:val="00D824BC"/>
    <w:rPr>
      <w:rFonts w:ascii="Arial" w:eastAsia="SimSun" w:hAnsi="Arial" w:cs="Times New Roman"/>
      <w:color w:val="0000FF"/>
      <w:sz w:val="36"/>
      <w:szCs w:val="20"/>
      <w:lang w:val="en-GB" w:eastAsia="en-US"/>
    </w:rPr>
  </w:style>
  <w:style w:type="paragraph" w:customStyle="1" w:styleId="ZchnZchn">
    <w:name w:val="Zchn Zchn"/>
    <w:semiHidden/>
    <w:rsid w:val="00D824BC"/>
    <w:pPr>
      <w:keepNext/>
      <w:numPr>
        <w:numId w:val="3"/>
      </w:numPr>
      <w:autoSpaceDE w:val="0"/>
      <w:autoSpaceDN w:val="0"/>
      <w:adjustRightInd w:val="0"/>
      <w:spacing w:before="60" w:after="60" w:line="240" w:lineRule="auto"/>
    </w:pPr>
    <w:rPr>
      <w:rFonts w:ascii="Arial" w:eastAsia="SimSun" w:hAnsi="Arial" w:cs="Arial"/>
      <w:color w:val="0000FF"/>
      <w:szCs w:val="20"/>
      <w:lang w:eastAsia="zh-CN"/>
    </w:rPr>
  </w:style>
  <w:style w:type="paragraph" w:styleId="a8">
    <w:name w:val="List Paragraph"/>
    <w:basedOn w:val="a"/>
    <w:uiPriority w:val="34"/>
    <w:qFormat/>
    <w:rsid w:val="004E46A3"/>
    <w:pPr>
      <w:ind w:leftChars="400" w:left="800"/>
    </w:pPr>
  </w:style>
  <w:style w:type="paragraph" w:customStyle="1" w:styleId="ZchnZchn0">
    <w:name w:val="Zchn Zchn"/>
    <w:semiHidden/>
    <w:rsid w:val="00F84B89"/>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80B1AB-784D-48BC-8472-70BF99BEA8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448</TotalTime>
  <Pages>3</Pages>
  <Words>747</Words>
  <Characters>4258</Characters>
  <Application>Microsoft Office Word</Application>
  <DocSecurity>0</DocSecurity>
  <Lines>35</Lines>
  <Paragraphs>9</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4996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Jung-Min Moon</dc:creator>
  <cp:lastModifiedBy>SHR_3</cp:lastModifiedBy>
  <cp:revision>100</cp:revision>
  <dcterms:created xsi:type="dcterms:W3CDTF">2016-10-19T06:13:00Z</dcterms:created>
  <dcterms:modified xsi:type="dcterms:W3CDTF">2017-06-16T22:13:00Z</dcterms:modified>
</cp:coreProperties>
</file>